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11DA" w14:textId="43F58FBD" w:rsidR="00AB5128" w:rsidRDefault="006D2FAF" w:rsidP="00C81422">
      <w:pPr>
        <w:pStyle w:val="BodyText"/>
        <w:ind w:left="163"/>
        <w:jc w:val="center"/>
        <w:rPr>
          <w:b/>
        </w:rPr>
      </w:pPr>
      <w:r>
        <w:rPr>
          <w:b/>
        </w:rPr>
        <w:t xml:space="preserve">ABO </w:t>
      </w:r>
      <w:r w:rsidR="00AB5128">
        <w:rPr>
          <w:b/>
        </w:rPr>
        <w:t>IMPROVEMENT IN MEDICAL PRACTICE</w:t>
      </w:r>
      <w:r w:rsidR="002B4D19">
        <w:rPr>
          <w:b/>
        </w:rPr>
        <w:t xml:space="preserve"> </w:t>
      </w:r>
      <w:r>
        <w:rPr>
          <w:b/>
        </w:rPr>
        <w:t>ACTIVITY</w:t>
      </w:r>
    </w:p>
    <w:p w14:paraId="4D76AFAF" w14:textId="6A6BEA66" w:rsidR="00E63E58" w:rsidRPr="00C81422" w:rsidRDefault="006D2FAF" w:rsidP="00C81422">
      <w:pPr>
        <w:pStyle w:val="BodyText"/>
        <w:ind w:left="163"/>
        <w:jc w:val="center"/>
        <w:rPr>
          <w:b/>
        </w:rPr>
      </w:pPr>
      <w:r>
        <w:rPr>
          <w:b/>
        </w:rPr>
        <w:t>(CLINICAL)</w:t>
      </w:r>
    </w:p>
    <w:p w14:paraId="4D76AFB0" w14:textId="77777777" w:rsidR="00E63E58" w:rsidRDefault="00E63E58">
      <w:pPr>
        <w:pStyle w:val="BodyText"/>
        <w:spacing w:before="2"/>
        <w:rPr>
          <w:sz w:val="22"/>
        </w:rPr>
      </w:pPr>
    </w:p>
    <w:p w14:paraId="4D76AFB1" w14:textId="77777777" w:rsidR="00E63E58" w:rsidRPr="003F6609" w:rsidRDefault="003F6609" w:rsidP="003F6609">
      <w:pPr>
        <w:pStyle w:val="BodyText"/>
        <w:spacing w:before="52"/>
        <w:ind w:left="163"/>
        <w:rPr>
          <w:b/>
        </w:rPr>
      </w:pPr>
      <w:r w:rsidRPr="003F6609">
        <w:rPr>
          <w:b/>
        </w:rPr>
        <w:t>Topic</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E63E58" w:rsidRPr="003F6609" w14:paraId="4D76AFB4" w14:textId="77777777" w:rsidTr="004700CE">
        <w:trPr>
          <w:trHeight w:hRule="exact" w:val="1099"/>
        </w:trPr>
        <w:tc>
          <w:tcPr>
            <w:tcW w:w="3673" w:type="dxa"/>
          </w:tcPr>
          <w:p w14:paraId="4D76AFB2" w14:textId="215BE935" w:rsidR="00E63E58" w:rsidRPr="009D3887" w:rsidRDefault="0047416E">
            <w:pPr>
              <w:pStyle w:val="TableParagraph"/>
              <w:spacing w:line="273" w:lineRule="exact"/>
              <w:ind w:left="51" w:right="336"/>
            </w:pPr>
            <w:r w:rsidRPr="009D3887">
              <w:rPr>
                <w:b/>
              </w:rPr>
              <w:t>Title of Project</w:t>
            </w:r>
            <w:r w:rsidR="003F6609" w:rsidRPr="009D3887">
              <w:t>:</w:t>
            </w:r>
          </w:p>
        </w:tc>
        <w:tc>
          <w:tcPr>
            <w:tcW w:w="7099" w:type="dxa"/>
            <w:vAlign w:val="center"/>
          </w:tcPr>
          <w:p w14:paraId="4D76AFB3" w14:textId="7453AE0D" w:rsidR="00E63E58" w:rsidRPr="00BF4D13" w:rsidRDefault="00AF5250" w:rsidP="004700CE">
            <w:pPr>
              <w:pStyle w:val="TableParagraph"/>
              <w:tabs>
                <w:tab w:val="left" w:pos="342"/>
              </w:tabs>
              <w:spacing w:line="276" w:lineRule="auto"/>
              <w:ind w:left="86" w:right="72"/>
              <w:rPr>
                <w:rFonts w:cstheme="minorHAnsi"/>
              </w:rPr>
            </w:pPr>
            <w:r w:rsidRPr="00AF5250">
              <w:t>Using QI to Reduce Severe Retinopathy of Prematurity ROP in Infants in a Colorado NICU</w:t>
            </w:r>
          </w:p>
        </w:tc>
      </w:tr>
    </w:tbl>
    <w:p w14:paraId="4D76AFC1" w14:textId="77777777" w:rsidR="00E63E58" w:rsidRDefault="00E63E58">
      <w:pPr>
        <w:pStyle w:val="BodyText"/>
        <w:spacing w:before="2"/>
        <w:rPr>
          <w:sz w:val="22"/>
        </w:rPr>
      </w:pPr>
    </w:p>
    <w:p w14:paraId="4D76AFC2" w14:textId="77777777" w:rsidR="00E63E58" w:rsidRPr="003F6609" w:rsidRDefault="003F6609" w:rsidP="003F6609">
      <w:pPr>
        <w:pStyle w:val="BodyText"/>
        <w:spacing w:before="52"/>
        <w:ind w:left="163"/>
        <w:rPr>
          <w:b/>
        </w:rPr>
      </w:pPr>
      <w:r w:rsidRPr="003F6609">
        <w:rPr>
          <w:b/>
        </w:rPr>
        <w:t>Project Description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D72300" w:rsidRPr="00D77401" w14:paraId="4D76AFC5" w14:textId="77777777" w:rsidTr="00386F75">
        <w:trPr>
          <w:trHeight w:hRule="exact" w:val="11296"/>
        </w:trPr>
        <w:tc>
          <w:tcPr>
            <w:tcW w:w="3673" w:type="dxa"/>
          </w:tcPr>
          <w:p w14:paraId="4D76AFC3" w14:textId="69A23050" w:rsidR="003F6609" w:rsidRPr="009D3887" w:rsidRDefault="00900883" w:rsidP="00B67787">
            <w:pPr>
              <w:pStyle w:val="TableParagraph"/>
              <w:spacing w:line="232" w:lineRule="auto"/>
              <w:ind w:left="51" w:right="32"/>
            </w:pPr>
            <w:r w:rsidRPr="009D3887">
              <w:t>Describe the quality gap or issued addressed by this activity. (Included in your response</w:t>
            </w:r>
            <w:r w:rsidR="000F17ED" w:rsidRPr="009D3887">
              <w:t xml:space="preserve"> to this question should be a description of the resources that informed your decision to pursue this topic, a description of what the literature says about the issue you identified, and the rationale for choosing to address this clinical project</w:t>
            </w:r>
          </w:p>
        </w:tc>
        <w:tc>
          <w:tcPr>
            <w:tcW w:w="7099" w:type="dxa"/>
          </w:tcPr>
          <w:p w14:paraId="4D76AFC4" w14:textId="4C7CCD2B" w:rsidR="007F10D0" w:rsidRPr="004700CE" w:rsidRDefault="0008436D" w:rsidP="004700CE">
            <w:pPr>
              <w:pStyle w:val="TableParagraph"/>
              <w:tabs>
                <w:tab w:val="left" w:pos="342"/>
              </w:tabs>
              <w:spacing w:line="276" w:lineRule="auto"/>
              <w:ind w:left="86" w:right="72"/>
            </w:pPr>
            <w:r w:rsidRPr="004700CE">
              <w:t>At the University of Colorado Memorial Hospital, there was a significant increase in severe ROP (stage 3 or treatment warranted), requiring surgical intervention, in the first half of 2017. Laser surgery for severe ROP increased by 59% from 2015 to 2016 and by 109% from 2016 to the first half of 2017. The goal of the project is to reduce the number of severe ROP cases by increasing nursing and parent education about the modifiable contributing factors to ROP.</w:t>
            </w:r>
          </w:p>
        </w:tc>
      </w:tr>
      <w:tr w:rsidR="00D72300" w:rsidRPr="00D77401" w14:paraId="4D76AFC8" w14:textId="77777777" w:rsidTr="000A5878">
        <w:trPr>
          <w:trHeight w:hRule="exact" w:val="12610"/>
        </w:trPr>
        <w:tc>
          <w:tcPr>
            <w:tcW w:w="3673" w:type="dxa"/>
          </w:tcPr>
          <w:p w14:paraId="51ECB95B" w14:textId="77777777" w:rsidR="0039141A" w:rsidRPr="009D3887" w:rsidRDefault="0039141A" w:rsidP="00B84012">
            <w:pPr>
              <w:pStyle w:val="TableParagraph"/>
              <w:spacing w:line="232" w:lineRule="auto"/>
              <w:ind w:right="323"/>
            </w:pPr>
            <w:r w:rsidRPr="009D3887">
              <w:rPr>
                <w:b/>
              </w:rPr>
              <w:lastRenderedPageBreak/>
              <w:t>Background Information</w:t>
            </w:r>
            <w:r w:rsidRPr="009D3887">
              <w:t xml:space="preserve">: </w:t>
            </w:r>
          </w:p>
          <w:p w14:paraId="4D76AFC6" w14:textId="5B428AFC" w:rsidR="003F6609" w:rsidRPr="009D3887" w:rsidRDefault="00803D07" w:rsidP="00B84012">
            <w:pPr>
              <w:pStyle w:val="TableParagraph"/>
              <w:spacing w:line="232" w:lineRule="auto"/>
              <w:ind w:right="323"/>
            </w:pPr>
            <w:r w:rsidRPr="009D3887">
              <w:t>The month you pulled the baseline IRIS performance report and any additional information that me be pertinent</w:t>
            </w:r>
            <w:r w:rsidR="00796CBD" w:rsidRPr="009D3887">
              <w:t>:</w:t>
            </w:r>
          </w:p>
        </w:tc>
        <w:tc>
          <w:tcPr>
            <w:tcW w:w="7099" w:type="dxa"/>
          </w:tcPr>
          <w:p w14:paraId="4D76AFC7" w14:textId="25DC46BB" w:rsidR="00621655" w:rsidRPr="009D3887" w:rsidRDefault="00B95E12" w:rsidP="004700CE">
            <w:pPr>
              <w:pStyle w:val="TableParagraph"/>
              <w:tabs>
                <w:tab w:val="left" w:pos="342"/>
              </w:tabs>
              <w:spacing w:line="276" w:lineRule="auto"/>
              <w:ind w:left="86" w:right="72"/>
            </w:pPr>
            <w:r w:rsidRPr="004700CE">
              <w:t xml:space="preserve">In 2016, our NICU was ranked 16th in the </w:t>
            </w:r>
            <w:r w:rsidR="004700CE" w:rsidRPr="004700CE">
              <w:t>Pediatric</w:t>
            </w:r>
            <w:r w:rsidRPr="004700CE">
              <w:t xml:space="preserve"> network for rate of severe ROP, with a rate of 4.0%. In 2017, the rate increased to 13.9% and our ranking moved to 2nd for the most severe ROP in the same group of high volume NICU's. Our goal of the project was to improve nursing education of ROP, improve compliance with Oxygen Saturation Alarm limits, decrease alarm fatigue, and improve overall health and weight gain with increased compliance with maternal breast milk feeding, which can overall help reduce the rate of severe ROP in the NICU.</w:t>
            </w:r>
          </w:p>
        </w:tc>
      </w:tr>
      <w:tr w:rsidR="00D72300" w:rsidRPr="00D77401" w14:paraId="4D76AFD0" w14:textId="77777777" w:rsidTr="009D3887">
        <w:trPr>
          <w:trHeight w:hRule="exact" w:val="2431"/>
        </w:trPr>
        <w:tc>
          <w:tcPr>
            <w:tcW w:w="3673" w:type="dxa"/>
          </w:tcPr>
          <w:p w14:paraId="183DC423" w14:textId="605A00A6" w:rsidR="003F6609" w:rsidRPr="009D3887" w:rsidRDefault="007F73BB" w:rsidP="00B84012">
            <w:pPr>
              <w:pStyle w:val="TableParagraph"/>
              <w:spacing w:line="232" w:lineRule="auto"/>
              <w:ind w:right="350"/>
            </w:pPr>
            <w:r w:rsidRPr="009D3887">
              <w:rPr>
                <w:b/>
              </w:rPr>
              <w:lastRenderedPageBreak/>
              <w:t>Project Setting</w:t>
            </w:r>
            <w:r w:rsidRPr="009D3887">
              <w:t xml:space="preserve">: </w:t>
            </w:r>
            <w:r w:rsidR="004B491F" w:rsidRPr="009D3887">
              <w:t>(</w:t>
            </w:r>
            <w:r w:rsidRPr="009D3887">
              <w:t>Please select from options below)</w:t>
            </w:r>
            <w:r w:rsidR="00E21581" w:rsidRPr="009D3887">
              <w:t>:</w:t>
            </w:r>
          </w:p>
          <w:p w14:paraId="1E66DABD" w14:textId="094755B2" w:rsidR="00342661" w:rsidRPr="009D3887" w:rsidRDefault="00E21581" w:rsidP="00342661">
            <w:pPr>
              <w:pStyle w:val="TableParagraph"/>
              <w:numPr>
                <w:ilvl w:val="0"/>
                <w:numId w:val="13"/>
              </w:numPr>
              <w:spacing w:line="232" w:lineRule="auto"/>
              <w:ind w:right="350"/>
            </w:pPr>
            <w:r w:rsidRPr="009D3887">
              <w:t>Group Practice</w:t>
            </w:r>
          </w:p>
          <w:p w14:paraId="313FE9C4" w14:textId="77777777" w:rsidR="00E21581" w:rsidRPr="009D3887" w:rsidRDefault="00E21581" w:rsidP="00342661">
            <w:pPr>
              <w:pStyle w:val="TableParagraph"/>
              <w:numPr>
                <w:ilvl w:val="0"/>
                <w:numId w:val="13"/>
              </w:numPr>
              <w:spacing w:line="232" w:lineRule="auto"/>
              <w:ind w:right="350"/>
            </w:pPr>
            <w:r w:rsidRPr="009D3887">
              <w:t>Healthcare Network</w:t>
            </w:r>
          </w:p>
          <w:p w14:paraId="63D6237C" w14:textId="77777777" w:rsidR="00342661" w:rsidRPr="009D3887" w:rsidRDefault="00342661" w:rsidP="00342661">
            <w:pPr>
              <w:pStyle w:val="TableParagraph"/>
              <w:numPr>
                <w:ilvl w:val="0"/>
                <w:numId w:val="13"/>
              </w:numPr>
              <w:spacing w:line="232" w:lineRule="auto"/>
              <w:ind w:right="350"/>
            </w:pPr>
            <w:r w:rsidRPr="009D3887">
              <w:t>Hospital</w:t>
            </w:r>
          </w:p>
          <w:p w14:paraId="03E43524" w14:textId="77777777" w:rsidR="00342661" w:rsidRPr="009D3887" w:rsidRDefault="00342661" w:rsidP="00342661">
            <w:pPr>
              <w:pStyle w:val="TableParagraph"/>
              <w:numPr>
                <w:ilvl w:val="0"/>
                <w:numId w:val="13"/>
              </w:numPr>
              <w:spacing w:line="232" w:lineRule="auto"/>
              <w:ind w:right="350"/>
            </w:pPr>
            <w:r w:rsidRPr="009D3887">
              <w:t>Multi-Specialty Group</w:t>
            </w:r>
          </w:p>
          <w:p w14:paraId="4C92C665" w14:textId="77777777" w:rsidR="00342661" w:rsidRPr="009D3887" w:rsidRDefault="00342661" w:rsidP="00342661">
            <w:pPr>
              <w:pStyle w:val="TableParagraph"/>
              <w:numPr>
                <w:ilvl w:val="0"/>
                <w:numId w:val="13"/>
              </w:numPr>
              <w:spacing w:line="232" w:lineRule="auto"/>
              <w:ind w:right="350"/>
            </w:pPr>
            <w:r w:rsidRPr="009D3887">
              <w:t>Solo Practice</w:t>
            </w:r>
          </w:p>
          <w:p w14:paraId="1679EC74" w14:textId="77777777" w:rsidR="00342661" w:rsidRPr="009D3887" w:rsidRDefault="00342661" w:rsidP="00342661">
            <w:pPr>
              <w:pStyle w:val="TableParagraph"/>
              <w:numPr>
                <w:ilvl w:val="0"/>
                <w:numId w:val="13"/>
              </w:numPr>
              <w:spacing w:line="232" w:lineRule="auto"/>
              <w:ind w:right="350"/>
            </w:pPr>
            <w:r w:rsidRPr="009D3887">
              <w:t>Surgical Center</w:t>
            </w:r>
          </w:p>
          <w:p w14:paraId="4D76AFCC" w14:textId="1E4CADB0" w:rsidR="00342661" w:rsidRPr="00D77401" w:rsidRDefault="00342661" w:rsidP="00342661">
            <w:pPr>
              <w:pStyle w:val="TableParagraph"/>
              <w:numPr>
                <w:ilvl w:val="0"/>
                <w:numId w:val="13"/>
              </w:numPr>
              <w:spacing w:line="232" w:lineRule="auto"/>
              <w:ind w:right="350"/>
              <w:rPr>
                <w:sz w:val="20"/>
                <w:szCs w:val="20"/>
              </w:rPr>
            </w:pPr>
            <w:r w:rsidRPr="009D3887">
              <w:t>Other</w:t>
            </w:r>
          </w:p>
        </w:tc>
        <w:tc>
          <w:tcPr>
            <w:tcW w:w="7099" w:type="dxa"/>
          </w:tcPr>
          <w:p w14:paraId="4D76AFCF" w14:textId="6DC71602" w:rsidR="007074C4" w:rsidRPr="004700CE" w:rsidRDefault="007732C5" w:rsidP="007732C5">
            <w:pPr>
              <w:spacing w:line="360" w:lineRule="auto"/>
              <w:ind w:left="187" w:right="490"/>
            </w:pPr>
            <w:r>
              <w:rPr>
                <w:sz w:val="20"/>
                <w:szCs w:val="20"/>
              </w:rPr>
              <w:t xml:space="preserve">  </w:t>
            </w:r>
            <w:r w:rsidR="003B79D8" w:rsidRPr="004700CE">
              <w:t>Hospital</w:t>
            </w:r>
          </w:p>
        </w:tc>
      </w:tr>
      <w:tr w:rsidR="00D72300" w:rsidRPr="00D77401" w14:paraId="4D76AFD3" w14:textId="77777777" w:rsidTr="009D3887">
        <w:trPr>
          <w:trHeight w:hRule="exact" w:val="1981"/>
        </w:trPr>
        <w:tc>
          <w:tcPr>
            <w:tcW w:w="3673" w:type="dxa"/>
          </w:tcPr>
          <w:p w14:paraId="73DF8CE4" w14:textId="77777777" w:rsidR="00050F99" w:rsidRPr="009D3887" w:rsidRDefault="004B491F" w:rsidP="00B67787">
            <w:pPr>
              <w:pStyle w:val="TableParagraph"/>
              <w:spacing w:line="232" w:lineRule="auto"/>
              <w:ind w:left="51" w:right="299"/>
            </w:pPr>
            <w:r w:rsidRPr="009D3887">
              <w:rPr>
                <w:b/>
              </w:rPr>
              <w:t>Study population</w:t>
            </w:r>
            <w:r w:rsidRPr="009D3887">
              <w:t xml:space="preserve">: </w:t>
            </w:r>
          </w:p>
          <w:p w14:paraId="20A4A09D" w14:textId="77777777" w:rsidR="003F6609" w:rsidRPr="009D3887" w:rsidRDefault="004B491F" w:rsidP="00B67787">
            <w:pPr>
              <w:pStyle w:val="TableParagraph"/>
              <w:spacing w:line="232" w:lineRule="auto"/>
              <w:ind w:left="51" w:right="299"/>
            </w:pPr>
            <w:r w:rsidRPr="009D3887">
              <w:t>(</w:t>
            </w:r>
            <w:r w:rsidR="005D1C40" w:rsidRPr="009D3887">
              <w:t>describe the type of patient for whom the care process will be improved, e.g., all patients in your practice, patients with diabetes, patients presenting</w:t>
            </w:r>
            <w:r w:rsidR="00764E55" w:rsidRPr="009D3887">
              <w:t xml:space="preserve"> for emergency care:</w:t>
            </w:r>
          </w:p>
          <w:p w14:paraId="036E8995" w14:textId="77777777" w:rsidR="00A368BB" w:rsidRPr="009D3887" w:rsidRDefault="00A368BB" w:rsidP="00B67787">
            <w:pPr>
              <w:pStyle w:val="TableParagraph"/>
              <w:spacing w:line="232" w:lineRule="auto"/>
              <w:ind w:left="51" w:right="299"/>
            </w:pPr>
          </w:p>
          <w:p w14:paraId="4D76AFD1" w14:textId="3F5A39F7" w:rsidR="00A368BB" w:rsidRPr="00D77401" w:rsidRDefault="00A368BB" w:rsidP="00B67787">
            <w:pPr>
              <w:pStyle w:val="TableParagraph"/>
              <w:spacing w:line="232" w:lineRule="auto"/>
              <w:ind w:left="51" w:right="299"/>
              <w:rPr>
                <w:sz w:val="20"/>
                <w:szCs w:val="20"/>
              </w:rPr>
            </w:pPr>
          </w:p>
        </w:tc>
        <w:tc>
          <w:tcPr>
            <w:tcW w:w="7099" w:type="dxa"/>
          </w:tcPr>
          <w:p w14:paraId="4D76AFD2" w14:textId="2B41A638" w:rsidR="00264208" w:rsidRPr="00D77401" w:rsidRDefault="00E1317F" w:rsidP="004700CE">
            <w:pPr>
              <w:pStyle w:val="TableParagraph"/>
              <w:tabs>
                <w:tab w:val="left" w:pos="342"/>
              </w:tabs>
              <w:spacing w:line="276" w:lineRule="auto"/>
              <w:ind w:left="86" w:right="72"/>
              <w:rPr>
                <w:sz w:val="20"/>
                <w:szCs w:val="20"/>
              </w:rPr>
            </w:pPr>
            <w:r w:rsidRPr="004700CE">
              <w:t xml:space="preserve">The infants who are at risk for ROP, premature birth at or before 31 weeks gestational age and/or birth weight less than 1500 grams. Approximate sample size includes all infants that meet </w:t>
            </w:r>
            <w:r w:rsidR="004700CE" w:rsidRPr="004700CE">
              <w:t>this criterion</w:t>
            </w:r>
            <w:r w:rsidRPr="004700CE">
              <w:t xml:space="preserve"> born at our NICU, about 100 infants per year.</w:t>
            </w:r>
          </w:p>
        </w:tc>
      </w:tr>
      <w:tr w:rsidR="00D72300" w:rsidRPr="00D77401" w14:paraId="4D76AFD6" w14:textId="77777777" w:rsidTr="003A11F8">
        <w:trPr>
          <w:trHeight w:hRule="exact" w:val="14419"/>
        </w:trPr>
        <w:tc>
          <w:tcPr>
            <w:tcW w:w="3673" w:type="dxa"/>
          </w:tcPr>
          <w:p w14:paraId="1CA8086E" w14:textId="74FD2F21" w:rsidR="00587B3D" w:rsidRPr="009D3887" w:rsidRDefault="003A11F8" w:rsidP="00CD4C2B">
            <w:pPr>
              <w:ind w:left="95"/>
            </w:pPr>
            <w:r w:rsidRPr="009D3887">
              <w:lastRenderedPageBreak/>
              <w:br w:type="page"/>
            </w:r>
            <w:r w:rsidR="00587B3D" w:rsidRPr="009D3887">
              <w:rPr>
                <w:b/>
              </w:rPr>
              <w:t>Quality Indicators / Performance Measures</w:t>
            </w:r>
            <w:r w:rsidR="00587B3D" w:rsidRPr="009D3887">
              <w:t>:</w:t>
            </w:r>
          </w:p>
          <w:p w14:paraId="33B40FE0" w14:textId="77777777" w:rsidR="008B1A4C" w:rsidRPr="009D3887" w:rsidRDefault="00587B3D" w:rsidP="00CD4C2B">
            <w:pPr>
              <w:ind w:left="202" w:right="71"/>
            </w:pPr>
            <w:r w:rsidRPr="009D3887">
              <w:t>It is important to carefully define outcome or performance measures that will be quantified at baseline (before the care process is changed) and at re-measurement (after you have implemented the proposed improvement) to quantify the impact of your care process change. There are two basic types of performance measures - process of care measures and outcomes of care measures.</w:t>
            </w:r>
            <w:r w:rsidR="002F2CA0" w:rsidRPr="009D3887">
              <w:t xml:space="preserve"> </w:t>
            </w:r>
          </w:p>
          <w:p w14:paraId="35EE794C" w14:textId="390DE8A6" w:rsidR="005561B9" w:rsidRPr="009D3887" w:rsidRDefault="005561B9" w:rsidP="00CD4C2B">
            <w:pPr>
              <w:ind w:left="202" w:right="71"/>
            </w:pPr>
            <w:r w:rsidRPr="009D3887">
              <w:rPr>
                <w:position w:val="2"/>
              </w:rPr>
              <w:t xml:space="preserve">. </w:t>
            </w:r>
            <w:r w:rsidR="002F2CA0" w:rsidRPr="009D3887">
              <w:t>Process of care measures (e.g. timely treatment of diabetic retinopathy) can influence outcome measure (e.g. decreased risk of severe vision loss);</w:t>
            </w:r>
            <w:r w:rsidR="008B1A4C" w:rsidRPr="009D3887">
              <w:t xml:space="preserve"> </w:t>
            </w:r>
          </w:p>
          <w:p w14:paraId="4865D7A5" w14:textId="77777777" w:rsidR="0022551A" w:rsidRPr="009D3887" w:rsidRDefault="002F2CA0" w:rsidP="00CD4C2B">
            <w:pPr>
              <w:ind w:left="202" w:right="71"/>
            </w:pPr>
            <w:r w:rsidRPr="009D3887">
              <w:rPr>
                <w:position w:val="2"/>
              </w:rPr>
              <w:t xml:space="preserve">. </w:t>
            </w:r>
            <w:r w:rsidRPr="009D3887">
              <w:t>Outcome measures can be linked to processes of care that can be improved.</w:t>
            </w:r>
            <w:r w:rsidR="005561B9" w:rsidRPr="009D3887">
              <w:t xml:space="preserve"> </w:t>
            </w:r>
          </w:p>
          <w:p w14:paraId="796414F9" w14:textId="107FE1C5" w:rsidR="00EE3AF2" w:rsidRPr="009D3887" w:rsidRDefault="002F2CA0" w:rsidP="00CD4C2B">
            <w:pPr>
              <w:ind w:left="202" w:right="71"/>
            </w:pPr>
            <w:r w:rsidRPr="009D3887">
              <w:t xml:space="preserve">Generally, performance measures are expressed as rates, often as percentage rates. For example, if the intent of a project is to improve the quality of glaucoma care in your practice, you may choose to improve your rate of establishing a goal IOP in patients with newly diagnosed glaucoma, measured over a </w:t>
            </w:r>
            <w:r w:rsidR="00EE3AF2" w:rsidRPr="009D3887">
              <w:t>3-month</w:t>
            </w:r>
            <w:r w:rsidRPr="009D3887">
              <w:t xml:space="preserve"> period.</w:t>
            </w:r>
            <w:r w:rsidR="0022551A" w:rsidRPr="009D3887">
              <w:t xml:space="preserve"> </w:t>
            </w:r>
          </w:p>
          <w:p w14:paraId="069117DD" w14:textId="77777777" w:rsidR="00D144C4" w:rsidRPr="009D3887" w:rsidRDefault="002F2CA0" w:rsidP="00CD4C2B">
            <w:pPr>
              <w:ind w:left="202" w:right="71"/>
            </w:pPr>
            <w:r w:rsidRPr="009D3887">
              <w:rPr>
                <w:position w:val="2"/>
              </w:rPr>
              <w:t xml:space="preserve">. </w:t>
            </w:r>
            <w:r w:rsidRPr="009D3887">
              <w:t>The numerator of this process measure would be the number of newly diagnosed patients during this time who have a</w:t>
            </w:r>
            <w:r w:rsidR="00D144C4" w:rsidRPr="009D3887">
              <w:t xml:space="preserve"> </w:t>
            </w:r>
            <w:r w:rsidRPr="009D3887">
              <w:t>goal IOP recorded in the medical record.</w:t>
            </w:r>
          </w:p>
          <w:p w14:paraId="6EC35021" w14:textId="3959F0F0" w:rsidR="00F674CC" w:rsidRPr="009D3887" w:rsidRDefault="007C388A" w:rsidP="00CD4C2B">
            <w:pPr>
              <w:ind w:left="202" w:right="71"/>
            </w:pPr>
            <w:r w:rsidRPr="009D3887">
              <w:rPr>
                <w:position w:val="2"/>
              </w:rPr>
              <w:t xml:space="preserve">. </w:t>
            </w:r>
            <w:r w:rsidR="002F2CA0" w:rsidRPr="009D3887">
              <w:t>The denominator would be the total number of patients diagnosed during that same time period.</w:t>
            </w:r>
            <w:r w:rsidR="00E2507E" w:rsidRPr="009D3887">
              <w:t xml:space="preserve"> </w:t>
            </w:r>
          </w:p>
          <w:p w14:paraId="0985A478" w14:textId="77777777" w:rsidR="003A11F8" w:rsidRPr="009D3887" w:rsidRDefault="002F2CA0" w:rsidP="00CD4C2B">
            <w:pPr>
              <w:ind w:left="202" w:right="72"/>
            </w:pPr>
            <w:r w:rsidRPr="009D3887">
              <w:t>Continuous variables (e.g. the refracted spherical equivalent after cataract surgery) can often be simplified and transformed then into percentage rates</w:t>
            </w:r>
            <w:r w:rsidR="00E041FA" w:rsidRPr="009D3887">
              <w:t xml:space="preserve"> </w:t>
            </w:r>
          </w:p>
          <w:p w14:paraId="0BDB0A20" w14:textId="77777777" w:rsidR="00AB13EC" w:rsidRPr="009D3887" w:rsidRDefault="00AB13EC" w:rsidP="00CD4C2B">
            <w:pPr>
              <w:ind w:left="202" w:right="72"/>
            </w:pPr>
            <w:r w:rsidRPr="009D3887">
              <w:t xml:space="preserve">by setting a quality threshold (within 0.5 diopters in the intended spherical equivalent) which, if attained, would qualify the patient to be in the numerator (e.g. number of patients within 0.5 diopters / total number of patients). It can be advantageous but not mandatory to have more than one quality measure in order to gauge the impact of your process change. In the example above, an additional outcome measure might be the percentage of patients in whom the goal IOP is attained within the first 6 months after diagnosis.  </w:t>
            </w:r>
          </w:p>
          <w:p w14:paraId="6D202B70" w14:textId="77777777" w:rsidR="00AB13EC" w:rsidRPr="009D3887" w:rsidRDefault="00AB13EC" w:rsidP="00AB13EC">
            <w:pPr>
              <w:ind w:left="202" w:right="72"/>
            </w:pPr>
            <w:r w:rsidRPr="009D3887">
              <w:t xml:space="preserve">If possible, measure quality indicators for at least 30 individual patients or data points during the baseline and again during the follow up period.  </w:t>
            </w:r>
          </w:p>
          <w:p w14:paraId="4D76AFD4" w14:textId="29C1D37C" w:rsidR="00AB13EC" w:rsidRPr="009D3887" w:rsidRDefault="00AB13EC" w:rsidP="00D12B12">
            <w:pPr>
              <w:ind w:left="202" w:right="72"/>
            </w:pPr>
          </w:p>
        </w:tc>
        <w:tc>
          <w:tcPr>
            <w:tcW w:w="7099" w:type="dxa"/>
          </w:tcPr>
          <w:p w14:paraId="75900EB0" w14:textId="77777777" w:rsidR="003C0A37" w:rsidRPr="003C0A37" w:rsidRDefault="003C0A37" w:rsidP="003C0A37">
            <w:pPr>
              <w:spacing w:line="276" w:lineRule="auto"/>
              <w:ind w:left="187" w:right="490"/>
              <w:rPr>
                <w:b/>
                <w:bCs/>
              </w:rPr>
            </w:pPr>
            <w:r w:rsidRPr="003C0A37">
              <w:rPr>
                <w:b/>
                <w:bCs/>
              </w:rPr>
              <w:t xml:space="preserve">Measure Type: </w:t>
            </w:r>
            <w:r w:rsidRPr="003C0A37">
              <w:t>Process</w:t>
            </w:r>
          </w:p>
          <w:p w14:paraId="32906415" w14:textId="77777777" w:rsidR="003C0A37" w:rsidRPr="003C0A37" w:rsidRDefault="003C0A37" w:rsidP="003C0A37">
            <w:pPr>
              <w:spacing w:line="276" w:lineRule="auto"/>
              <w:ind w:left="187" w:right="490"/>
            </w:pPr>
            <w:r w:rsidRPr="003C0A37">
              <w:rPr>
                <w:b/>
                <w:bCs/>
              </w:rPr>
              <w:t xml:space="preserve">Measure Name: </w:t>
            </w:r>
            <w:r w:rsidRPr="003C0A37">
              <w:t>ROP Patients</w:t>
            </w:r>
          </w:p>
          <w:p w14:paraId="685C5411" w14:textId="77777777" w:rsidR="003C0A37" w:rsidRPr="00D31559" w:rsidRDefault="003C0A37" w:rsidP="003C0A37">
            <w:pPr>
              <w:spacing w:line="276" w:lineRule="auto"/>
              <w:ind w:left="187" w:right="490"/>
            </w:pPr>
            <w:r w:rsidRPr="003C0A37">
              <w:rPr>
                <w:b/>
                <w:bCs/>
              </w:rPr>
              <w:t xml:space="preserve">Numerator Statement: </w:t>
            </w:r>
            <w:r w:rsidRPr="00D31559">
              <w:t>The patients who developed severe ROP (Stage 3 or treatment warranted) prior to discharge from the NICU.</w:t>
            </w:r>
          </w:p>
          <w:p w14:paraId="3911F33B" w14:textId="77777777" w:rsidR="003C0A37" w:rsidRPr="00D31559" w:rsidRDefault="003C0A37" w:rsidP="003C0A37">
            <w:pPr>
              <w:spacing w:line="276" w:lineRule="auto"/>
              <w:ind w:left="187" w:right="490"/>
            </w:pPr>
            <w:r w:rsidRPr="003C0A37">
              <w:rPr>
                <w:b/>
                <w:bCs/>
              </w:rPr>
              <w:t xml:space="preserve">Denominator Statement: </w:t>
            </w:r>
            <w:r w:rsidRPr="00D31559">
              <w:t>The patients who underwent eye exams to screen for ROP, who met criteria in the NICU and then discharged.</w:t>
            </w:r>
          </w:p>
          <w:p w14:paraId="581769B6" w14:textId="77777777" w:rsidR="00A877FD" w:rsidRPr="00A877FD" w:rsidRDefault="00A877FD" w:rsidP="00F3457B">
            <w:pPr>
              <w:spacing w:line="276" w:lineRule="auto"/>
              <w:ind w:left="187" w:right="490"/>
            </w:pPr>
          </w:p>
          <w:p w14:paraId="4D76AFD5" w14:textId="77777777" w:rsidR="003F6609" w:rsidRPr="009D3887" w:rsidRDefault="003F6609" w:rsidP="003C0A37">
            <w:pPr>
              <w:spacing w:line="276" w:lineRule="auto"/>
              <w:ind w:left="187" w:right="490"/>
            </w:pPr>
          </w:p>
        </w:tc>
      </w:tr>
      <w:tr w:rsidR="00F674CC" w:rsidRPr="00D77401" w14:paraId="2654CD66" w14:textId="77777777" w:rsidTr="003A11F8">
        <w:trPr>
          <w:trHeight w:hRule="exact" w:val="14419"/>
        </w:trPr>
        <w:tc>
          <w:tcPr>
            <w:tcW w:w="3673" w:type="dxa"/>
          </w:tcPr>
          <w:p w14:paraId="6194D430" w14:textId="77777777" w:rsidR="00D12B12" w:rsidRPr="009D3887" w:rsidRDefault="00AB13EC" w:rsidP="00D12B12">
            <w:pPr>
              <w:ind w:left="202" w:right="72"/>
            </w:pPr>
            <w:r w:rsidRPr="009D3887">
              <w:lastRenderedPageBreak/>
              <w:t>We realize that this may not be feasible or appropriate for all projects. Please indicate at least one measure below;</w:t>
            </w:r>
            <w:r w:rsidR="00D12B12" w:rsidRPr="009D3887">
              <w:t xml:space="preserve"> either a process or outcome measure: </w:t>
            </w:r>
          </w:p>
          <w:p w14:paraId="67245403" w14:textId="77777777" w:rsidR="00AB13EC" w:rsidRPr="009D3887" w:rsidRDefault="00AB13EC" w:rsidP="00CD4C2B">
            <w:pPr>
              <w:ind w:left="202" w:right="72"/>
            </w:pPr>
          </w:p>
          <w:p w14:paraId="4F75D2AC" w14:textId="545F4D46" w:rsidR="00E041FA" w:rsidRPr="009D3887" w:rsidRDefault="00E041FA" w:rsidP="00CD4C2B">
            <w:pPr>
              <w:ind w:left="202" w:right="72"/>
            </w:pPr>
            <w:r w:rsidRPr="009D3887">
              <w:rPr>
                <w:b/>
              </w:rPr>
              <w:t>Example Measure</w:t>
            </w:r>
            <w:r w:rsidRPr="009D3887">
              <w:t>:</w:t>
            </w:r>
          </w:p>
          <w:p w14:paraId="761FED18" w14:textId="77777777" w:rsidR="00E041FA" w:rsidRPr="009D3887" w:rsidRDefault="00E041FA" w:rsidP="00CD4C2B">
            <w:pPr>
              <w:ind w:left="202" w:right="72"/>
            </w:pPr>
            <w:r w:rsidRPr="009D3887">
              <w:t xml:space="preserve">. </w:t>
            </w:r>
            <w:r w:rsidRPr="009D3887">
              <w:rPr>
                <w:b/>
              </w:rPr>
              <w:t>Measure Type</w:t>
            </w:r>
            <w:r w:rsidRPr="009D3887">
              <w:t>: Process Measure</w:t>
            </w:r>
          </w:p>
          <w:p w14:paraId="41D79F0A" w14:textId="77777777" w:rsidR="00E041FA" w:rsidRPr="009D3887" w:rsidRDefault="00E041FA" w:rsidP="00CD4C2B">
            <w:pPr>
              <w:ind w:left="202" w:right="72"/>
            </w:pPr>
            <w:r w:rsidRPr="009D3887">
              <w:t xml:space="preserve">. </w:t>
            </w:r>
            <w:r w:rsidRPr="009D3887">
              <w:rPr>
                <w:b/>
              </w:rPr>
              <w:t>Measure Name</w:t>
            </w:r>
            <w:r w:rsidRPr="009D3887">
              <w:t>: Patient pain level during intravitreal injection</w:t>
            </w:r>
          </w:p>
          <w:p w14:paraId="07FD1D13" w14:textId="77777777" w:rsidR="00E041FA" w:rsidRPr="009D3887" w:rsidRDefault="00E041FA" w:rsidP="00CD4C2B">
            <w:pPr>
              <w:ind w:left="202" w:right="72"/>
            </w:pPr>
            <w:r w:rsidRPr="009D3887">
              <w:t xml:space="preserve">. </w:t>
            </w:r>
            <w:r w:rsidRPr="009D3887">
              <w:rPr>
                <w:b/>
              </w:rPr>
              <w:t>Numerator Statement</w:t>
            </w:r>
            <w:r w:rsidRPr="009D3887">
              <w:t>: Number of patients in who pain levels decreased by 2 points on a 1-10 scale</w:t>
            </w:r>
          </w:p>
          <w:p w14:paraId="14511E99" w14:textId="6772EA2E" w:rsidR="00E041FA" w:rsidRPr="009D3887" w:rsidRDefault="00E041FA" w:rsidP="00CD4C2B">
            <w:pPr>
              <w:ind w:left="202" w:right="72"/>
            </w:pPr>
            <w:r w:rsidRPr="009D3887">
              <w:t xml:space="preserve">. </w:t>
            </w:r>
            <w:r w:rsidRPr="009D3887">
              <w:rPr>
                <w:b/>
              </w:rPr>
              <w:t>Denominator Statement</w:t>
            </w:r>
            <w:r w:rsidRPr="009D3887">
              <w:t>: 30 consecutive patients undergoing intravitreal injection</w:t>
            </w:r>
            <w:r w:rsidR="00AB13EC" w:rsidRPr="009D3887">
              <w:t>.</w:t>
            </w:r>
          </w:p>
          <w:p w14:paraId="070F8C02" w14:textId="77777777" w:rsidR="00E041FA" w:rsidRPr="002A0FF8" w:rsidRDefault="00E041FA" w:rsidP="00CD4C2B">
            <w:pPr>
              <w:ind w:left="202" w:right="72"/>
              <w:rPr>
                <w:sz w:val="20"/>
                <w:szCs w:val="20"/>
              </w:rPr>
            </w:pPr>
          </w:p>
          <w:p w14:paraId="176F2A01" w14:textId="77777777" w:rsidR="00F674CC" w:rsidRPr="00D77401" w:rsidRDefault="00F674CC" w:rsidP="00CD4C2B">
            <w:pPr>
              <w:ind w:left="202" w:right="72"/>
              <w:rPr>
                <w:sz w:val="20"/>
                <w:szCs w:val="20"/>
              </w:rPr>
            </w:pPr>
          </w:p>
        </w:tc>
        <w:tc>
          <w:tcPr>
            <w:tcW w:w="7099" w:type="dxa"/>
          </w:tcPr>
          <w:p w14:paraId="1EAB226F" w14:textId="77777777" w:rsidR="00F674CC" w:rsidRPr="00D77401" w:rsidRDefault="00F674CC" w:rsidP="0038202A">
            <w:pPr>
              <w:pStyle w:val="TableParagraph"/>
              <w:ind w:left="43" w:right="115"/>
              <w:rPr>
                <w:sz w:val="20"/>
                <w:szCs w:val="20"/>
              </w:rPr>
            </w:pPr>
          </w:p>
        </w:tc>
      </w:tr>
      <w:tr w:rsidR="00D72300" w:rsidRPr="00D77401" w14:paraId="4D76AFD9" w14:textId="77777777" w:rsidTr="00F3457B">
        <w:trPr>
          <w:trHeight w:hRule="exact" w:val="7219"/>
        </w:trPr>
        <w:tc>
          <w:tcPr>
            <w:tcW w:w="3673" w:type="dxa"/>
          </w:tcPr>
          <w:p w14:paraId="0C935C4A" w14:textId="737D5605" w:rsidR="003D4C78" w:rsidRPr="002A0FF8" w:rsidRDefault="003D4C78" w:rsidP="00CD4C2B">
            <w:pPr>
              <w:ind w:left="95"/>
              <w:rPr>
                <w:sz w:val="20"/>
                <w:szCs w:val="20"/>
              </w:rPr>
            </w:pPr>
            <w:r w:rsidRPr="00813E97">
              <w:rPr>
                <w:b/>
                <w:sz w:val="20"/>
                <w:szCs w:val="20"/>
              </w:rPr>
              <w:lastRenderedPageBreak/>
              <w:t>Project Interventions</w:t>
            </w:r>
            <w:r w:rsidRPr="002A0FF8">
              <w:rPr>
                <w:sz w:val="20"/>
                <w:szCs w:val="20"/>
              </w:rPr>
              <w:t>:</w:t>
            </w:r>
          </w:p>
          <w:p w14:paraId="0C483982" w14:textId="77777777" w:rsidR="003D4C78" w:rsidRPr="009D3887" w:rsidRDefault="003D4C78" w:rsidP="00CD4C2B">
            <w:pPr>
              <w:ind w:left="202" w:right="55" w:firstLine="44"/>
            </w:pPr>
            <w:r w:rsidRPr="009D3887">
              <w:t>Quality improvement requires that you analyze your care delivery processes and identify changes, which if implemented, will improve care and outcomes. Generally, educational interventions are thought to be weak and demonstrate little impact. The introduction of tools, strategies or systematic approaches to care delivery is more powerful. A tool is a thing, for example a preoperative checklist, or written standardized process or protocol. Strategies include changes in procedures or policies like the introduction of a surgical time out before surgery is initiated. Systematic approaches to care delivery involve a comprehensive analysis of care process and the introduction of a combination of tools and strategies designed as a complete process. Please describe the changes to your care processes you intend to introduce:</w:t>
            </w:r>
          </w:p>
          <w:p w14:paraId="4D76AFD7" w14:textId="1E465E10" w:rsidR="0038202A" w:rsidRPr="002A0FF8" w:rsidRDefault="0038202A" w:rsidP="00CD4C2B">
            <w:pPr>
              <w:pStyle w:val="TableParagraph"/>
              <w:ind w:left="51" w:right="96"/>
              <w:rPr>
                <w:sz w:val="20"/>
                <w:szCs w:val="20"/>
              </w:rPr>
            </w:pPr>
          </w:p>
        </w:tc>
        <w:tc>
          <w:tcPr>
            <w:tcW w:w="7099" w:type="dxa"/>
          </w:tcPr>
          <w:p w14:paraId="258218EE" w14:textId="77777777" w:rsidR="007E26AD" w:rsidRDefault="009637EE" w:rsidP="001A7232">
            <w:pPr>
              <w:pStyle w:val="TableParagraph"/>
              <w:tabs>
                <w:tab w:val="left" w:pos="342"/>
              </w:tabs>
              <w:spacing w:line="276" w:lineRule="auto"/>
              <w:ind w:left="86" w:right="72"/>
            </w:pPr>
            <w:r w:rsidRPr="001A7232">
              <w:t xml:space="preserve">The changes that were implemented in the </w:t>
            </w:r>
            <w:r w:rsidR="001A7232" w:rsidRPr="001A7232">
              <w:t>project:</w:t>
            </w:r>
            <w:r w:rsidRPr="001A7232">
              <w:t xml:space="preserve"> </w:t>
            </w:r>
          </w:p>
          <w:p w14:paraId="26907022" w14:textId="77777777" w:rsidR="00016955" w:rsidRDefault="009637EE" w:rsidP="007E26AD">
            <w:pPr>
              <w:pStyle w:val="TableParagraph"/>
              <w:numPr>
                <w:ilvl w:val="0"/>
                <w:numId w:val="23"/>
              </w:numPr>
              <w:tabs>
                <w:tab w:val="left" w:pos="342"/>
              </w:tabs>
              <w:spacing w:line="276" w:lineRule="auto"/>
              <w:ind w:right="72"/>
            </w:pPr>
            <w:r w:rsidRPr="001A7232">
              <w:t>Posting Oxygen Saturation Target Algorithm at Bedside to help remind</w:t>
            </w:r>
          </w:p>
          <w:p w14:paraId="7C4BC702" w14:textId="00C1D18B" w:rsidR="009637EE" w:rsidRPr="001A7232" w:rsidRDefault="009637EE" w:rsidP="00016955">
            <w:pPr>
              <w:pStyle w:val="TableParagraph"/>
              <w:tabs>
                <w:tab w:val="left" w:pos="342"/>
              </w:tabs>
              <w:spacing w:line="276" w:lineRule="auto"/>
              <w:ind w:left="446" w:right="72"/>
            </w:pPr>
            <w:r w:rsidRPr="001A7232">
              <w:t>and education staff on goals and parameters to be set based on each individual patient. This helped improve O2 saturation limit compliance and therefore help decrease the incidence of severe ROP.</w:t>
            </w:r>
          </w:p>
          <w:p w14:paraId="25777650" w14:textId="5749C0FD" w:rsidR="00320AA4" w:rsidRPr="001A7232" w:rsidRDefault="009637EE" w:rsidP="0076136C">
            <w:pPr>
              <w:pStyle w:val="TableParagraph"/>
              <w:numPr>
                <w:ilvl w:val="0"/>
                <w:numId w:val="23"/>
              </w:numPr>
              <w:tabs>
                <w:tab w:val="left" w:pos="342"/>
              </w:tabs>
              <w:spacing w:line="276" w:lineRule="auto"/>
              <w:ind w:right="72"/>
            </w:pPr>
            <w:r w:rsidRPr="001A7232">
              <w:t>Staff education on ROP, which included a mandatory pre-recorded lecture on ROP, a recorded family interview about the effect of ROP on patients, and education video on the eye exam. This helped increase knowledge and understanding of ROP, the</w:t>
            </w:r>
            <w:r w:rsidR="00320AA4" w:rsidRPr="001A7232">
              <w:t xml:space="preserve"> </w:t>
            </w:r>
            <w:r w:rsidR="00320AA4" w:rsidRPr="001A7232">
              <w:t>patient/individual impact of ROP and improve compliance. Communication with nursing staff and parents about the next ROP exam</w:t>
            </w:r>
            <w:r w:rsidR="0076136C">
              <w:t xml:space="preserve"> </w:t>
            </w:r>
            <w:r w:rsidR="00320AA4" w:rsidRPr="001A7232">
              <w:t>was monitored and audited as well.</w:t>
            </w:r>
          </w:p>
          <w:p w14:paraId="7302A0F8" w14:textId="11685BB3" w:rsidR="00320AA4" w:rsidRPr="001A7232" w:rsidRDefault="00320AA4" w:rsidP="0076136C">
            <w:pPr>
              <w:pStyle w:val="TableParagraph"/>
              <w:numPr>
                <w:ilvl w:val="0"/>
                <w:numId w:val="23"/>
              </w:numPr>
              <w:tabs>
                <w:tab w:val="left" w:pos="342"/>
              </w:tabs>
              <w:spacing w:line="276" w:lineRule="auto"/>
              <w:ind w:right="72"/>
            </w:pPr>
            <w:r w:rsidRPr="001A7232">
              <w:t>Mother's Milk project, with evidence that human milk has a protective factor for ROP, which involves a lactation specialist to help</w:t>
            </w:r>
          </w:p>
          <w:p w14:paraId="46E635FE" w14:textId="77777777" w:rsidR="00320AA4" w:rsidRPr="001A7232" w:rsidRDefault="00320AA4" w:rsidP="0076136C">
            <w:pPr>
              <w:pStyle w:val="TableParagraph"/>
              <w:tabs>
                <w:tab w:val="left" w:pos="342"/>
              </w:tabs>
              <w:spacing w:line="276" w:lineRule="auto"/>
              <w:ind w:left="446" w:right="72"/>
            </w:pPr>
            <w:r w:rsidRPr="001A7232">
              <w:t>improve education and use of human milk with infants who meet criteria.</w:t>
            </w:r>
          </w:p>
          <w:p w14:paraId="08B21A55" w14:textId="43FC9FA3" w:rsidR="00320AA4" w:rsidRPr="001A7232" w:rsidRDefault="00320AA4" w:rsidP="0076136C">
            <w:pPr>
              <w:pStyle w:val="TableParagraph"/>
              <w:numPr>
                <w:ilvl w:val="0"/>
                <w:numId w:val="23"/>
              </w:numPr>
              <w:tabs>
                <w:tab w:val="left" w:pos="342"/>
              </w:tabs>
              <w:spacing w:line="276" w:lineRule="auto"/>
              <w:ind w:right="72"/>
            </w:pPr>
            <w:r w:rsidRPr="001A7232">
              <w:t>Using Blended Oxygen Low Flow Nasal Cannula, to decrease exposure to 100% oxygen, which can increase the risk of ROP. The at-risk patients were identified and switched to this source of supplemental oxygen to help prevent the progression to severe ROP.</w:t>
            </w:r>
          </w:p>
          <w:p w14:paraId="021E954F" w14:textId="33A8E62D" w:rsidR="009637EE" w:rsidRPr="001A7232" w:rsidRDefault="009637EE" w:rsidP="001A7232">
            <w:pPr>
              <w:pStyle w:val="TableParagraph"/>
              <w:tabs>
                <w:tab w:val="left" w:pos="342"/>
              </w:tabs>
              <w:spacing w:line="276" w:lineRule="auto"/>
              <w:ind w:left="86" w:right="72"/>
            </w:pPr>
          </w:p>
          <w:p w14:paraId="4D76AFD8" w14:textId="77777777" w:rsidR="0038202A" w:rsidRPr="00D77401" w:rsidRDefault="0038202A" w:rsidP="009637EE">
            <w:pPr>
              <w:spacing w:line="276" w:lineRule="auto"/>
              <w:ind w:left="194"/>
              <w:rPr>
                <w:sz w:val="20"/>
                <w:szCs w:val="20"/>
              </w:rPr>
            </w:pPr>
          </w:p>
        </w:tc>
      </w:tr>
      <w:tr w:rsidR="00D72300" w:rsidRPr="00D77401" w14:paraId="4D76AFDC" w14:textId="77777777" w:rsidTr="005138EF">
        <w:trPr>
          <w:trHeight w:hRule="exact" w:val="7273"/>
        </w:trPr>
        <w:tc>
          <w:tcPr>
            <w:tcW w:w="3673" w:type="dxa"/>
          </w:tcPr>
          <w:p w14:paraId="48EE81BF" w14:textId="77777777" w:rsidR="00A368BB" w:rsidRPr="009D3887" w:rsidRDefault="003E1AE1" w:rsidP="00A368BB">
            <w:pPr>
              <w:ind w:left="101"/>
            </w:pPr>
            <w:r w:rsidRPr="009D3887">
              <w:rPr>
                <w:b/>
              </w:rPr>
              <w:t>Project Team</w:t>
            </w:r>
            <w:r w:rsidR="00A368BB" w:rsidRPr="009D3887">
              <w:t>:</w:t>
            </w:r>
          </w:p>
          <w:p w14:paraId="7EDEB78E" w14:textId="6CA9CB70" w:rsidR="003E1AE1" w:rsidRPr="009D3887" w:rsidRDefault="003E1AE1" w:rsidP="00A368BB">
            <w:pPr>
              <w:ind w:left="101"/>
            </w:pPr>
            <w:r w:rsidRPr="009D3887">
              <w:t>(include roles for yourself and all members of your team):</w:t>
            </w:r>
          </w:p>
          <w:p w14:paraId="4134CCE7" w14:textId="77777777" w:rsidR="003E1AE1" w:rsidRPr="009D3887" w:rsidRDefault="003E1AE1" w:rsidP="00CD4C2B">
            <w:pPr>
              <w:spacing w:before="32"/>
              <w:ind w:left="202" w:right="287"/>
            </w:pPr>
            <w:r w:rsidRPr="009D3887">
              <w:t>List the individuals who will be involved in your quality improvement project (i.e., solo project, partners in practice, office staff, OR personnel, anesthesiologists) and the roles they will contribute.</w:t>
            </w:r>
          </w:p>
          <w:p w14:paraId="4D76AFDA" w14:textId="3EF2ACDF" w:rsidR="00E35DEF" w:rsidRPr="002A0FF8" w:rsidRDefault="00E35DEF" w:rsidP="00B67787">
            <w:pPr>
              <w:pStyle w:val="TableParagraph"/>
              <w:spacing w:line="232" w:lineRule="auto"/>
              <w:ind w:left="51" w:right="96"/>
              <w:rPr>
                <w:sz w:val="20"/>
                <w:szCs w:val="20"/>
              </w:rPr>
            </w:pPr>
          </w:p>
        </w:tc>
        <w:tc>
          <w:tcPr>
            <w:tcW w:w="7099" w:type="dxa"/>
          </w:tcPr>
          <w:p w14:paraId="4C946988" w14:textId="3F479CCB" w:rsidR="00851332" w:rsidRPr="0076136C" w:rsidRDefault="00851332" w:rsidP="005138EF">
            <w:pPr>
              <w:spacing w:before="118"/>
              <w:ind w:left="194"/>
            </w:pPr>
            <w:r w:rsidRPr="0076136C">
              <w:t>Pediatric Ophthalmologist, Advisor:</w:t>
            </w:r>
            <w:r w:rsidR="005138EF">
              <w:t xml:space="preserve">  </w:t>
            </w:r>
            <w:r w:rsidRPr="0076136C">
              <w:t>Role: Ophthalmology Advisor, ROP examiner and Surgeon who also treated all treatment warranted ROP; Created ROP power point lecture that became required online education for the nursing staff, created ROP examination videos for nursing staff and parents to help improve understanding of the ROP exam, reduce stigma with the ROP examination.</w:t>
            </w:r>
          </w:p>
          <w:p w14:paraId="74A16736" w14:textId="77777777" w:rsidR="00851332" w:rsidRDefault="00851332" w:rsidP="00851332">
            <w:pPr>
              <w:rPr>
                <w:sz w:val="15"/>
              </w:rPr>
            </w:pPr>
          </w:p>
          <w:p w14:paraId="262D193F" w14:textId="7EDCC37D" w:rsidR="00851332" w:rsidRPr="005138EF" w:rsidRDefault="00851332" w:rsidP="005138EF">
            <w:pPr>
              <w:ind w:left="194"/>
            </w:pPr>
            <w:r w:rsidRPr="005138EF">
              <w:t>Clinical Nursing Specialist in the NICU:</w:t>
            </w:r>
            <w:r w:rsidR="005138EF">
              <w:t xml:space="preserve">  </w:t>
            </w:r>
            <w:r w:rsidR="00C918E1" w:rsidRPr="005138EF">
              <w:t>Role</w:t>
            </w:r>
            <w:r w:rsidR="00C918E1">
              <w:t xml:space="preserve">:  </w:t>
            </w:r>
            <w:r w:rsidRPr="005138EF">
              <w:t>oversees entire project and meetings, audits alarm monitors on patients who qualify for ROP examinations, collects and processes data to show any changes in quality improvement project.</w:t>
            </w:r>
          </w:p>
          <w:p w14:paraId="2B2E57A3" w14:textId="77777777" w:rsidR="00851332" w:rsidRDefault="00851332" w:rsidP="00851332">
            <w:pPr>
              <w:rPr>
                <w:sz w:val="15"/>
              </w:rPr>
            </w:pPr>
          </w:p>
          <w:p w14:paraId="01FB5BBA" w14:textId="0E848200" w:rsidR="00851332" w:rsidRPr="005138EF" w:rsidRDefault="00851332" w:rsidP="005138EF">
            <w:pPr>
              <w:ind w:left="194"/>
            </w:pPr>
            <w:r w:rsidRPr="005138EF">
              <w:t>Clinical Nursing Specialist, Nursing Educator NICU:</w:t>
            </w:r>
            <w:r w:rsidR="005138EF">
              <w:t xml:space="preserve">  </w:t>
            </w:r>
            <w:r w:rsidRPr="005138EF">
              <w:t>Role: advisor to project, nursing educator to implement project design and compliance</w:t>
            </w:r>
          </w:p>
          <w:p w14:paraId="22FA9456" w14:textId="77777777" w:rsidR="00851332" w:rsidRPr="005138EF" w:rsidRDefault="00851332" w:rsidP="00851332">
            <w:pPr>
              <w:spacing w:before="6"/>
            </w:pPr>
          </w:p>
          <w:p w14:paraId="24DF094F" w14:textId="0966E559" w:rsidR="00851332" w:rsidRPr="005138EF" w:rsidRDefault="00851332" w:rsidP="005138EF">
            <w:pPr>
              <w:spacing w:before="1"/>
              <w:ind w:left="194"/>
            </w:pPr>
            <w:r w:rsidRPr="005138EF">
              <w:t>Neonatologist:</w:t>
            </w:r>
            <w:r w:rsidR="005138EF">
              <w:t xml:space="preserve">  </w:t>
            </w:r>
            <w:r w:rsidRPr="005138EF">
              <w:t>Role: advisor to project, help with implementation and compliance with project, collect data on ROP incidence and improvements in quality of care</w:t>
            </w:r>
          </w:p>
          <w:p w14:paraId="1B74E908" w14:textId="77777777" w:rsidR="00851332" w:rsidRPr="005138EF" w:rsidRDefault="00851332" w:rsidP="00851332">
            <w:pPr>
              <w:spacing w:before="11"/>
            </w:pPr>
          </w:p>
          <w:p w14:paraId="35699CC8" w14:textId="4B60FA55" w:rsidR="00851332" w:rsidRPr="005138EF" w:rsidRDefault="00851332" w:rsidP="00EF1234">
            <w:pPr>
              <w:ind w:left="194"/>
            </w:pPr>
            <w:r w:rsidRPr="005138EF">
              <w:t>Neonatologist:</w:t>
            </w:r>
            <w:r w:rsidR="00EF1234">
              <w:t xml:space="preserve"> </w:t>
            </w:r>
            <w:r w:rsidRPr="005138EF">
              <w:t>Role: advisor to project, help with implementation and compliance with project</w:t>
            </w:r>
          </w:p>
          <w:p w14:paraId="2FB081F1" w14:textId="77777777" w:rsidR="00851332" w:rsidRPr="005138EF" w:rsidRDefault="00851332" w:rsidP="00851332">
            <w:pPr>
              <w:spacing w:before="6"/>
            </w:pPr>
          </w:p>
          <w:p w14:paraId="4D76AFDB" w14:textId="4080C91A" w:rsidR="007E14C7" w:rsidRPr="00D77401" w:rsidRDefault="00851332" w:rsidP="00C918E1">
            <w:pPr>
              <w:spacing w:before="1"/>
              <w:ind w:left="194"/>
              <w:rPr>
                <w:sz w:val="20"/>
                <w:szCs w:val="20"/>
              </w:rPr>
            </w:pPr>
            <w:r w:rsidRPr="005138EF">
              <w:t>Neonatal Nurse Practitioner:</w:t>
            </w:r>
            <w:r w:rsidR="00C918E1">
              <w:t xml:space="preserve">  </w:t>
            </w:r>
            <w:r w:rsidRPr="005138EF">
              <w:t>Role: advisor to project, help with implementation and compliance with project</w:t>
            </w:r>
          </w:p>
        </w:tc>
      </w:tr>
      <w:tr w:rsidR="003B6CEC" w:rsidRPr="00D77401" w14:paraId="4D76AFDF" w14:textId="77777777" w:rsidTr="00552C69">
        <w:trPr>
          <w:trHeight w:hRule="exact" w:val="910"/>
        </w:trPr>
        <w:tc>
          <w:tcPr>
            <w:tcW w:w="3673" w:type="dxa"/>
          </w:tcPr>
          <w:p w14:paraId="4D76AFDD" w14:textId="23AD6A51" w:rsidR="003B6CEC" w:rsidRPr="009D3887" w:rsidRDefault="005E66A8" w:rsidP="00B84012">
            <w:pPr>
              <w:pStyle w:val="TableParagraph"/>
              <w:spacing w:line="232" w:lineRule="auto"/>
              <w:ind w:right="96"/>
            </w:pPr>
            <w:r w:rsidRPr="002D228F">
              <w:rPr>
                <w:sz w:val="20"/>
                <w:szCs w:val="20"/>
              </w:rPr>
              <w:lastRenderedPageBreak/>
              <w:t xml:space="preserve"> </w:t>
            </w:r>
            <w:r w:rsidRPr="009D3887">
              <w:t>Will any other ophthalmologists be requesting MOC credit for participation in this SD-PIM?</w:t>
            </w:r>
          </w:p>
        </w:tc>
        <w:tc>
          <w:tcPr>
            <w:tcW w:w="7099" w:type="dxa"/>
          </w:tcPr>
          <w:p w14:paraId="4D76AFDE" w14:textId="719E7060" w:rsidR="003B6CEC" w:rsidRPr="00D77401" w:rsidRDefault="00597361" w:rsidP="00597361">
            <w:pPr>
              <w:spacing w:line="276" w:lineRule="auto"/>
              <w:ind w:left="187"/>
              <w:rPr>
                <w:sz w:val="20"/>
                <w:szCs w:val="20"/>
              </w:rPr>
            </w:pPr>
            <w:r>
              <w:rPr>
                <w:sz w:val="20"/>
                <w:szCs w:val="20"/>
              </w:rPr>
              <w:t>N/A</w:t>
            </w:r>
          </w:p>
        </w:tc>
      </w:tr>
    </w:tbl>
    <w:p w14:paraId="3DAAA115" w14:textId="2AA0A6F6" w:rsidR="00C37E9D" w:rsidRDefault="00790836" w:rsidP="003F6609">
      <w:pPr>
        <w:rPr>
          <w:b/>
          <w:sz w:val="28"/>
          <w:szCs w:val="28"/>
        </w:rPr>
      </w:pPr>
      <w:r>
        <w:rPr>
          <w:b/>
          <w:sz w:val="28"/>
          <w:szCs w:val="28"/>
        </w:rPr>
        <w:t xml:space="preserve">  </w:t>
      </w:r>
    </w:p>
    <w:p w14:paraId="4D76AFE9" w14:textId="2276ABD4" w:rsidR="003F6609" w:rsidRPr="003F6609" w:rsidRDefault="003F6609" w:rsidP="00DD7D73">
      <w:pPr>
        <w:spacing w:after="120"/>
        <w:rPr>
          <w:b/>
          <w:sz w:val="28"/>
          <w:szCs w:val="28"/>
        </w:rPr>
      </w:pPr>
      <w:r w:rsidRPr="003F6609">
        <w:rPr>
          <w:b/>
          <w:sz w:val="28"/>
          <w:szCs w:val="28"/>
        </w:rPr>
        <w:t>Project Outcomes/Results</w:t>
      </w:r>
    </w:p>
    <w:tbl>
      <w:tblPr>
        <w:tblW w:w="0" w:type="auto"/>
        <w:tblInd w:w="96"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8"/>
        <w:gridCol w:w="6998"/>
      </w:tblGrid>
      <w:tr w:rsidR="005E794A" w14:paraId="4D76AFED" w14:textId="77777777" w:rsidTr="00F3457B">
        <w:trPr>
          <w:trHeight w:hRule="exact" w:val="991"/>
        </w:trPr>
        <w:tc>
          <w:tcPr>
            <w:tcW w:w="3678" w:type="dxa"/>
          </w:tcPr>
          <w:p w14:paraId="4D76AFEA" w14:textId="5AB11B31" w:rsidR="005E794A" w:rsidRPr="009D3887" w:rsidRDefault="005E794A" w:rsidP="005E794A">
            <w:pPr>
              <w:pStyle w:val="TableParagraph"/>
              <w:ind w:left="51" w:right="78"/>
              <w:rPr>
                <w:b/>
              </w:rPr>
            </w:pPr>
            <w:r w:rsidRPr="009D3887">
              <w:rPr>
                <w:b/>
              </w:rPr>
              <w:t>Project Summary</w:t>
            </w:r>
          </w:p>
        </w:tc>
        <w:tc>
          <w:tcPr>
            <w:tcW w:w="6998" w:type="dxa"/>
          </w:tcPr>
          <w:p w14:paraId="4C1511E8" w14:textId="77777777" w:rsidR="005E794A" w:rsidRPr="009D3887" w:rsidRDefault="005E794A" w:rsidP="00F3457B">
            <w:pPr>
              <w:pStyle w:val="BodyText"/>
              <w:kinsoku w:val="0"/>
              <w:overflowPunct w:val="0"/>
              <w:spacing w:line="276" w:lineRule="auto"/>
              <w:ind w:left="86" w:right="72"/>
              <w:rPr>
                <w:bCs/>
                <w:sz w:val="22"/>
                <w:szCs w:val="22"/>
              </w:rPr>
            </w:pPr>
            <w:r w:rsidRPr="009D3887">
              <w:rPr>
                <w:bCs/>
                <w:sz w:val="22"/>
                <w:szCs w:val="22"/>
              </w:rPr>
              <w:t>In the following sections, please prepare a brief summary of the project highlighting the data collected, effectiveness of your measurement approach, interventions, and the overall impact of the project.</w:t>
            </w:r>
          </w:p>
          <w:p w14:paraId="4D76AFEC" w14:textId="77777777" w:rsidR="005E794A" w:rsidRPr="009D3887" w:rsidRDefault="005E794A" w:rsidP="00F3457B">
            <w:pPr>
              <w:tabs>
                <w:tab w:val="left" w:pos="288"/>
              </w:tabs>
              <w:spacing w:line="276" w:lineRule="auto"/>
              <w:ind w:right="52"/>
            </w:pPr>
          </w:p>
        </w:tc>
      </w:tr>
      <w:tr w:rsidR="005E794A" w14:paraId="4D76AFF1" w14:textId="77777777" w:rsidTr="00597361">
        <w:trPr>
          <w:trHeight w:hRule="exact" w:val="13321"/>
        </w:trPr>
        <w:tc>
          <w:tcPr>
            <w:tcW w:w="3678" w:type="dxa"/>
          </w:tcPr>
          <w:p w14:paraId="1E62D98F" w14:textId="77777777" w:rsidR="005E794A" w:rsidRPr="009D3887" w:rsidRDefault="005E794A" w:rsidP="005E794A">
            <w:pPr>
              <w:ind w:left="95"/>
            </w:pPr>
            <w:r w:rsidRPr="009D3887">
              <w:rPr>
                <w:b/>
              </w:rPr>
              <w:lastRenderedPageBreak/>
              <w:t>Baseline Data</w:t>
            </w:r>
            <w:r w:rsidRPr="009D3887">
              <w:t>:</w:t>
            </w:r>
          </w:p>
          <w:p w14:paraId="51411871" w14:textId="77777777" w:rsidR="005E794A" w:rsidRPr="004F7988" w:rsidRDefault="005E794A" w:rsidP="005E794A">
            <w:pPr>
              <w:ind w:left="202" w:right="288"/>
              <w:rPr>
                <w:sz w:val="20"/>
                <w:szCs w:val="20"/>
              </w:rPr>
            </w:pPr>
            <w:r w:rsidRPr="009D3887">
              <w:t>Quantify each of the quality indicators / performance measures described above for the baseline period (before interventions for improvement were introduced). Report the numerator, denominator and the calculated percentage rate for each measure</w:t>
            </w:r>
            <w:r w:rsidRPr="004F7988">
              <w:rPr>
                <w:sz w:val="20"/>
                <w:szCs w:val="20"/>
              </w:rPr>
              <w:t>.</w:t>
            </w:r>
          </w:p>
          <w:p w14:paraId="4D76AFEE" w14:textId="592292B4" w:rsidR="005E794A" w:rsidRPr="004F7988" w:rsidRDefault="005E794A" w:rsidP="005E794A">
            <w:pPr>
              <w:pStyle w:val="TableParagraph"/>
              <w:spacing w:line="232" w:lineRule="auto"/>
              <w:ind w:left="51" w:right="40"/>
              <w:rPr>
                <w:sz w:val="20"/>
                <w:szCs w:val="20"/>
              </w:rPr>
            </w:pPr>
          </w:p>
        </w:tc>
        <w:tc>
          <w:tcPr>
            <w:tcW w:w="6998" w:type="dxa"/>
          </w:tcPr>
          <w:p w14:paraId="0976503D" w14:textId="77777777" w:rsidR="00597361" w:rsidRPr="00016955" w:rsidRDefault="00597361" w:rsidP="00016955">
            <w:pPr>
              <w:spacing w:line="276" w:lineRule="auto"/>
              <w:ind w:left="194" w:right="272"/>
            </w:pPr>
            <w:r w:rsidRPr="00016955">
              <w:t>Numerator for Outcome: Discharged patient with Laser eye surgery, excluding babies transferred from another facility for laser eye surgery. Each Patient is counted once only.</w:t>
            </w:r>
          </w:p>
          <w:p w14:paraId="1AF0E012" w14:textId="77777777" w:rsidR="00597361" w:rsidRPr="00016955" w:rsidRDefault="00597361" w:rsidP="00597361"/>
          <w:p w14:paraId="25D0D6F3" w14:textId="77777777" w:rsidR="00597361" w:rsidRPr="00016955" w:rsidRDefault="00597361" w:rsidP="00016955">
            <w:pPr>
              <w:spacing w:line="276" w:lineRule="auto"/>
              <w:ind w:left="194" w:right="271"/>
            </w:pPr>
            <w:r w:rsidRPr="00016955">
              <w:t>Denominator: Discharged patients born under 31 weeks GA or birth weight equal or less than 1500 g, excluding babies transferred from another facility for laser eye surgery, each patient is counted once only.</w:t>
            </w:r>
          </w:p>
          <w:p w14:paraId="57D2FBE5" w14:textId="77777777" w:rsidR="00597361" w:rsidRPr="00016955" w:rsidRDefault="00597361" w:rsidP="00016955">
            <w:pPr>
              <w:spacing w:before="11" w:line="276" w:lineRule="auto"/>
            </w:pPr>
          </w:p>
          <w:p w14:paraId="5416754E" w14:textId="09F48C80" w:rsidR="00597361" w:rsidRPr="00016955" w:rsidRDefault="00016955" w:rsidP="00016955">
            <w:pPr>
              <w:spacing w:line="276" w:lineRule="auto"/>
              <w:ind w:left="194" w:right="147"/>
            </w:pPr>
            <w:r w:rsidRPr="00016955">
              <w:t>Also,</w:t>
            </w:r>
            <w:r w:rsidR="00597361" w:rsidRPr="00016955">
              <w:t xml:space="preserve"> with weekly audits of pulse-ox alarm limits in compliance with physician orders and with posting alarm limit guidelines at the bedside; weekly audits of oxygen saturation within target range; and weekly audits of nursing communication to the next ROP exam.</w:t>
            </w:r>
          </w:p>
          <w:p w14:paraId="7C9F0780" w14:textId="77777777" w:rsidR="00597361" w:rsidRPr="00016955" w:rsidRDefault="00597361" w:rsidP="00597361"/>
          <w:p w14:paraId="7BEFB55A" w14:textId="7839A070" w:rsidR="00597361" w:rsidRPr="00016955" w:rsidRDefault="00597361" w:rsidP="00016955">
            <w:pPr>
              <w:spacing w:line="276" w:lineRule="auto"/>
              <w:ind w:left="194" w:right="147"/>
            </w:pPr>
            <w:r w:rsidRPr="00016955">
              <w:t>These measures were balanced with the mortality rate of patients in the denominator. Results of Quality Improvement Project, to reduce Severe ROP, December 2018</w:t>
            </w:r>
          </w:p>
          <w:p w14:paraId="0C3421B5" w14:textId="77777777" w:rsidR="000B712A" w:rsidRPr="00016955" w:rsidRDefault="001C1CF7" w:rsidP="00016955">
            <w:pPr>
              <w:spacing w:line="276" w:lineRule="auto"/>
              <w:ind w:left="194" w:right="3455"/>
            </w:pPr>
            <w:r w:rsidRPr="00016955">
              <w:t>RESULT:</w:t>
            </w:r>
          </w:p>
          <w:p w14:paraId="00B80821" w14:textId="77777777" w:rsidR="000B712A" w:rsidRPr="00016955" w:rsidRDefault="00746380" w:rsidP="00016955">
            <w:pPr>
              <w:pStyle w:val="ListParagraph"/>
              <w:numPr>
                <w:ilvl w:val="0"/>
                <w:numId w:val="23"/>
              </w:numPr>
              <w:ind w:right="3456"/>
              <w:rPr>
                <w:bCs/>
              </w:rPr>
            </w:pPr>
            <w:r w:rsidRPr="00016955">
              <w:rPr>
                <w:bCs/>
              </w:rPr>
              <w:t>Outcome: Severe ROP</w:t>
            </w:r>
          </w:p>
          <w:p w14:paraId="0D69C9E9" w14:textId="76E31560" w:rsidR="00077BB8" w:rsidRPr="00016955" w:rsidRDefault="00077BB8" w:rsidP="000B712A">
            <w:pPr>
              <w:ind w:left="720" w:right="3456"/>
            </w:pPr>
            <w:r w:rsidRPr="00016955">
              <w:t>13.9%</w:t>
            </w:r>
          </w:p>
          <w:p w14:paraId="32179072" w14:textId="77777777" w:rsidR="00915484" w:rsidRPr="00016955" w:rsidRDefault="00915484" w:rsidP="001C1CF7">
            <w:pPr>
              <w:pStyle w:val="BodyText"/>
              <w:ind w:left="720"/>
              <w:rPr>
                <w:sz w:val="22"/>
                <w:szCs w:val="22"/>
              </w:rPr>
            </w:pPr>
            <w:r w:rsidRPr="00016955">
              <w:rPr>
                <w:sz w:val="22"/>
                <w:szCs w:val="22"/>
              </w:rPr>
              <w:t>(2017)</w:t>
            </w:r>
          </w:p>
          <w:p w14:paraId="3BBD7307" w14:textId="77777777" w:rsidR="003314EF" w:rsidRPr="00016955" w:rsidRDefault="003314EF" w:rsidP="001C1CF7">
            <w:pPr>
              <w:pStyle w:val="BodyText"/>
              <w:ind w:left="720"/>
              <w:rPr>
                <w:sz w:val="22"/>
                <w:szCs w:val="22"/>
              </w:rPr>
            </w:pPr>
            <w:r w:rsidRPr="00016955">
              <w:rPr>
                <w:sz w:val="22"/>
                <w:szCs w:val="22"/>
              </w:rPr>
              <w:t>â‰¤ 9.8%</w:t>
            </w:r>
          </w:p>
          <w:p w14:paraId="0A109B7C" w14:textId="77777777" w:rsidR="00EE5C88" w:rsidRPr="00016955" w:rsidRDefault="00EE5C88" w:rsidP="001C1CF7">
            <w:pPr>
              <w:pStyle w:val="BodyText"/>
              <w:ind w:left="720"/>
              <w:rPr>
                <w:sz w:val="22"/>
                <w:szCs w:val="22"/>
              </w:rPr>
            </w:pPr>
            <w:r w:rsidRPr="00016955">
              <w:rPr>
                <w:sz w:val="22"/>
                <w:szCs w:val="22"/>
              </w:rPr>
              <w:t>15.6%</w:t>
            </w:r>
          </w:p>
          <w:p w14:paraId="171A2A63" w14:textId="77777777" w:rsidR="00DF218F" w:rsidRPr="00016955" w:rsidRDefault="00DF218F" w:rsidP="00016955">
            <w:pPr>
              <w:pStyle w:val="ListParagraph"/>
              <w:numPr>
                <w:ilvl w:val="0"/>
                <w:numId w:val="23"/>
              </w:numPr>
              <w:rPr>
                <w:bCs/>
              </w:rPr>
            </w:pPr>
            <w:r w:rsidRPr="00016955">
              <w:rPr>
                <w:bCs/>
              </w:rPr>
              <w:t>Process: Pulse-Ox Alarm Limits Reliability</w:t>
            </w:r>
          </w:p>
          <w:p w14:paraId="561B3E8D" w14:textId="77777777" w:rsidR="00DF218F" w:rsidRPr="00016955" w:rsidRDefault="00DF218F" w:rsidP="001C1CF7">
            <w:pPr>
              <w:pStyle w:val="BodyText"/>
              <w:ind w:left="720"/>
              <w:rPr>
                <w:sz w:val="22"/>
                <w:szCs w:val="22"/>
              </w:rPr>
            </w:pPr>
            <w:r w:rsidRPr="00016955">
              <w:rPr>
                <w:sz w:val="22"/>
                <w:szCs w:val="22"/>
              </w:rPr>
              <w:t>83%</w:t>
            </w:r>
          </w:p>
          <w:p w14:paraId="7AEA3EF5" w14:textId="77777777" w:rsidR="00DF218F" w:rsidRPr="00016955" w:rsidRDefault="00DF218F" w:rsidP="001C1CF7">
            <w:pPr>
              <w:pStyle w:val="BodyText"/>
              <w:ind w:left="720"/>
              <w:rPr>
                <w:sz w:val="22"/>
                <w:szCs w:val="22"/>
              </w:rPr>
            </w:pPr>
            <w:r w:rsidRPr="00016955">
              <w:rPr>
                <w:sz w:val="22"/>
                <w:szCs w:val="22"/>
              </w:rPr>
              <w:t>(2017)</w:t>
            </w:r>
          </w:p>
          <w:p w14:paraId="0F38C070" w14:textId="77777777" w:rsidR="00DF218F" w:rsidRPr="00016955" w:rsidRDefault="00DF218F" w:rsidP="001C1CF7">
            <w:pPr>
              <w:pStyle w:val="BodyText"/>
              <w:ind w:left="720"/>
              <w:rPr>
                <w:sz w:val="22"/>
                <w:szCs w:val="22"/>
              </w:rPr>
            </w:pPr>
            <w:r w:rsidRPr="00016955">
              <w:rPr>
                <w:sz w:val="22"/>
                <w:szCs w:val="22"/>
              </w:rPr>
              <w:t>â‰¥ 90%</w:t>
            </w:r>
          </w:p>
          <w:p w14:paraId="6F51BF7C" w14:textId="77777777" w:rsidR="00DF218F" w:rsidRPr="00016955" w:rsidRDefault="00DF218F" w:rsidP="001C1CF7">
            <w:pPr>
              <w:pStyle w:val="BodyText"/>
              <w:ind w:left="720"/>
              <w:rPr>
                <w:sz w:val="22"/>
                <w:szCs w:val="22"/>
              </w:rPr>
            </w:pPr>
            <w:r w:rsidRPr="00016955">
              <w:rPr>
                <w:sz w:val="22"/>
                <w:szCs w:val="22"/>
              </w:rPr>
              <w:t>90%</w:t>
            </w:r>
          </w:p>
          <w:p w14:paraId="69E47716" w14:textId="77777777" w:rsidR="00DA4A13" w:rsidRPr="00016955" w:rsidRDefault="00DA4A13" w:rsidP="00016955">
            <w:pPr>
              <w:pStyle w:val="ListParagraph"/>
              <w:numPr>
                <w:ilvl w:val="0"/>
                <w:numId w:val="23"/>
              </w:numPr>
              <w:rPr>
                <w:bCs/>
              </w:rPr>
            </w:pPr>
            <w:r w:rsidRPr="00016955">
              <w:rPr>
                <w:bCs/>
              </w:rPr>
              <w:t>Process: 24-hour O2 Saturations within O2 Target Range</w:t>
            </w:r>
          </w:p>
          <w:p w14:paraId="5094A4D8" w14:textId="51BE3790" w:rsidR="002F292F" w:rsidRPr="00016955" w:rsidRDefault="00F972A9" w:rsidP="001C1CF7">
            <w:pPr>
              <w:pStyle w:val="BodyText"/>
              <w:ind w:left="720"/>
              <w:rPr>
                <w:sz w:val="22"/>
                <w:szCs w:val="22"/>
              </w:rPr>
            </w:pPr>
            <w:r w:rsidRPr="00016955">
              <w:rPr>
                <w:sz w:val="22"/>
                <w:szCs w:val="22"/>
              </w:rPr>
              <w:t>36%</w:t>
            </w:r>
          </w:p>
          <w:p w14:paraId="096671CF" w14:textId="701ED32D" w:rsidR="00F972A9" w:rsidRPr="00016955" w:rsidRDefault="008920D5" w:rsidP="001C1CF7">
            <w:pPr>
              <w:pStyle w:val="BodyText"/>
              <w:ind w:left="720"/>
              <w:rPr>
                <w:sz w:val="22"/>
                <w:szCs w:val="22"/>
              </w:rPr>
            </w:pPr>
            <w:r w:rsidRPr="00016955">
              <w:rPr>
                <w:sz w:val="22"/>
                <w:szCs w:val="22"/>
              </w:rPr>
              <w:t>(5/17/18)</w:t>
            </w:r>
          </w:p>
          <w:p w14:paraId="69984AB9" w14:textId="151A13EB" w:rsidR="00E2033F" w:rsidRPr="00016955" w:rsidRDefault="00E2033F" w:rsidP="001C1CF7">
            <w:pPr>
              <w:pStyle w:val="BodyText"/>
              <w:ind w:left="720"/>
              <w:rPr>
                <w:sz w:val="22"/>
                <w:szCs w:val="22"/>
              </w:rPr>
            </w:pPr>
            <w:r w:rsidRPr="00016955">
              <w:rPr>
                <w:sz w:val="22"/>
                <w:szCs w:val="22"/>
              </w:rPr>
              <w:t>TBD</w:t>
            </w:r>
          </w:p>
          <w:p w14:paraId="247ACB68" w14:textId="350143D2" w:rsidR="00E2033F" w:rsidRPr="00016955" w:rsidRDefault="00BC189F" w:rsidP="001C1CF7">
            <w:pPr>
              <w:pStyle w:val="BodyText"/>
              <w:ind w:left="720"/>
              <w:rPr>
                <w:sz w:val="22"/>
                <w:szCs w:val="22"/>
              </w:rPr>
            </w:pPr>
            <w:r w:rsidRPr="00016955">
              <w:rPr>
                <w:sz w:val="22"/>
                <w:szCs w:val="22"/>
              </w:rPr>
              <w:t>Not feasible to continue to monitor</w:t>
            </w:r>
          </w:p>
          <w:p w14:paraId="10574A56" w14:textId="77777777" w:rsidR="00A324D3" w:rsidRPr="00016955" w:rsidRDefault="00A324D3" w:rsidP="00016955">
            <w:pPr>
              <w:pStyle w:val="ListParagraph"/>
              <w:numPr>
                <w:ilvl w:val="0"/>
                <w:numId w:val="23"/>
              </w:numPr>
              <w:rPr>
                <w:bCs/>
              </w:rPr>
            </w:pPr>
            <w:r w:rsidRPr="00016955">
              <w:rPr>
                <w:bCs/>
              </w:rPr>
              <w:t>Process: Next Eye Exam Date on Communication Board</w:t>
            </w:r>
          </w:p>
          <w:p w14:paraId="5A08A4AF" w14:textId="20F77989" w:rsidR="008E6607" w:rsidRPr="00016955" w:rsidRDefault="00372DB7" w:rsidP="00A324D3">
            <w:pPr>
              <w:pStyle w:val="BodyText"/>
              <w:ind w:left="720"/>
              <w:rPr>
                <w:sz w:val="22"/>
                <w:szCs w:val="22"/>
              </w:rPr>
            </w:pPr>
            <w:r w:rsidRPr="00016955">
              <w:rPr>
                <w:sz w:val="22"/>
                <w:szCs w:val="22"/>
              </w:rPr>
              <w:t>21%</w:t>
            </w:r>
          </w:p>
          <w:p w14:paraId="50FE3CE8" w14:textId="05DA1CBA" w:rsidR="00372DB7" w:rsidRPr="00016955" w:rsidRDefault="002274D0" w:rsidP="00A324D3">
            <w:pPr>
              <w:pStyle w:val="BodyText"/>
              <w:ind w:left="720"/>
              <w:rPr>
                <w:sz w:val="22"/>
                <w:szCs w:val="22"/>
              </w:rPr>
            </w:pPr>
            <w:r w:rsidRPr="00016955">
              <w:rPr>
                <w:sz w:val="22"/>
                <w:szCs w:val="22"/>
              </w:rPr>
              <w:t>(5/17/18)</w:t>
            </w:r>
          </w:p>
          <w:p w14:paraId="3E23FE28" w14:textId="00246955" w:rsidR="00AE7DB0" w:rsidRPr="00016955" w:rsidRDefault="00AE7DB0" w:rsidP="00AE7DB0">
            <w:pPr>
              <w:pStyle w:val="BodyText"/>
              <w:spacing w:line="183" w:lineRule="exact"/>
              <w:ind w:left="720"/>
              <w:rPr>
                <w:sz w:val="22"/>
                <w:szCs w:val="22"/>
              </w:rPr>
            </w:pPr>
            <w:r w:rsidRPr="00016955">
              <w:rPr>
                <w:sz w:val="22"/>
                <w:szCs w:val="22"/>
              </w:rPr>
              <w:t>â‰¥ 90%</w:t>
            </w:r>
          </w:p>
          <w:p w14:paraId="66C94DBE" w14:textId="53B85E12" w:rsidR="00EA38CD" w:rsidRPr="00016955" w:rsidRDefault="00EA38CD" w:rsidP="00EA38CD">
            <w:pPr>
              <w:pStyle w:val="BodyText"/>
              <w:ind w:left="720"/>
              <w:rPr>
                <w:sz w:val="22"/>
                <w:szCs w:val="22"/>
              </w:rPr>
            </w:pPr>
            <w:r w:rsidRPr="00016955">
              <w:rPr>
                <w:sz w:val="22"/>
                <w:szCs w:val="22"/>
              </w:rPr>
              <w:t>96%</w:t>
            </w:r>
          </w:p>
          <w:p w14:paraId="5D513FC3" w14:textId="77777777" w:rsidR="001C1CF7" w:rsidRPr="00016955" w:rsidRDefault="001C1CF7" w:rsidP="00016955">
            <w:pPr>
              <w:pStyle w:val="ListParagraph"/>
              <w:numPr>
                <w:ilvl w:val="0"/>
                <w:numId w:val="23"/>
              </w:numPr>
              <w:rPr>
                <w:bCs/>
              </w:rPr>
            </w:pPr>
            <w:r w:rsidRPr="00016955">
              <w:rPr>
                <w:bCs/>
              </w:rPr>
              <w:t>Balancing: Mortality Rate</w:t>
            </w:r>
          </w:p>
          <w:p w14:paraId="71126994" w14:textId="50FEFA0D" w:rsidR="001C1CF7" w:rsidRPr="00016955" w:rsidRDefault="001C1CF7" w:rsidP="001C1CF7">
            <w:pPr>
              <w:pStyle w:val="BodyText"/>
              <w:ind w:left="720"/>
              <w:rPr>
                <w:sz w:val="22"/>
                <w:szCs w:val="22"/>
              </w:rPr>
            </w:pPr>
            <w:r w:rsidRPr="00016955">
              <w:rPr>
                <w:sz w:val="22"/>
                <w:szCs w:val="22"/>
              </w:rPr>
              <w:t>5.6%</w:t>
            </w:r>
          </w:p>
          <w:p w14:paraId="638FDDA2" w14:textId="64D1521E" w:rsidR="001C1CF7" w:rsidRPr="00016955" w:rsidRDefault="001C1CF7" w:rsidP="001C1CF7">
            <w:pPr>
              <w:pStyle w:val="BodyText"/>
              <w:ind w:left="720"/>
              <w:rPr>
                <w:sz w:val="22"/>
                <w:szCs w:val="22"/>
              </w:rPr>
            </w:pPr>
            <w:r w:rsidRPr="00016955">
              <w:rPr>
                <w:sz w:val="22"/>
                <w:szCs w:val="22"/>
              </w:rPr>
              <w:t>(2017)</w:t>
            </w:r>
          </w:p>
          <w:p w14:paraId="21368D95" w14:textId="77777777" w:rsidR="001C1CF7" w:rsidRPr="00016955" w:rsidRDefault="001C1CF7" w:rsidP="001C1CF7">
            <w:pPr>
              <w:pStyle w:val="BodyText"/>
              <w:ind w:left="720"/>
              <w:rPr>
                <w:sz w:val="22"/>
                <w:szCs w:val="22"/>
              </w:rPr>
            </w:pPr>
            <w:r w:rsidRPr="00016955">
              <w:rPr>
                <w:sz w:val="22"/>
                <w:szCs w:val="22"/>
              </w:rPr>
              <w:t>â‰¤ 5.6%</w:t>
            </w:r>
          </w:p>
          <w:p w14:paraId="3B64577A" w14:textId="77777777" w:rsidR="001C1CF7" w:rsidRPr="00016955" w:rsidRDefault="001C1CF7" w:rsidP="001C1CF7">
            <w:pPr>
              <w:pStyle w:val="BodyText"/>
              <w:spacing w:before="1"/>
              <w:ind w:left="720"/>
              <w:rPr>
                <w:sz w:val="22"/>
                <w:szCs w:val="22"/>
              </w:rPr>
            </w:pPr>
            <w:r w:rsidRPr="00016955">
              <w:rPr>
                <w:sz w:val="22"/>
                <w:szCs w:val="22"/>
              </w:rPr>
              <w:t>10.4%</w:t>
            </w:r>
          </w:p>
          <w:p w14:paraId="4D76AFF0" w14:textId="1D380721" w:rsidR="005E794A" w:rsidRPr="00016955" w:rsidRDefault="005E794A" w:rsidP="00597361">
            <w:pPr>
              <w:ind w:left="194"/>
            </w:pPr>
          </w:p>
        </w:tc>
      </w:tr>
      <w:tr w:rsidR="005E794A" w14:paraId="4D76AFF5" w14:textId="77777777" w:rsidTr="00E824AF">
        <w:trPr>
          <w:trHeight w:hRule="exact" w:val="2080"/>
        </w:trPr>
        <w:tc>
          <w:tcPr>
            <w:tcW w:w="3678" w:type="dxa"/>
          </w:tcPr>
          <w:p w14:paraId="10ED86B0" w14:textId="77777777" w:rsidR="005E794A" w:rsidRPr="009D3887" w:rsidRDefault="005E794A" w:rsidP="005E794A">
            <w:pPr>
              <w:ind w:left="95"/>
            </w:pPr>
            <w:r w:rsidRPr="009D3887">
              <w:rPr>
                <w:b/>
              </w:rPr>
              <w:lastRenderedPageBreak/>
              <w:t>Follow-up Data</w:t>
            </w:r>
            <w:r w:rsidRPr="009D3887">
              <w:t>:</w:t>
            </w:r>
          </w:p>
          <w:p w14:paraId="0354C0AB" w14:textId="77777777" w:rsidR="005E794A" w:rsidRPr="009D3887" w:rsidRDefault="005E794A" w:rsidP="005E794A">
            <w:pPr>
              <w:ind w:left="202" w:right="153"/>
            </w:pPr>
            <w:r w:rsidRPr="009D3887">
              <w:t>Quantify each of the quality indicators / performance measures described above for the re-measurement period (the period following implementation of the interventions for improvement).</w:t>
            </w:r>
          </w:p>
          <w:p w14:paraId="4D76AFF2" w14:textId="13643235" w:rsidR="005E794A" w:rsidRPr="003F6609" w:rsidRDefault="005E794A" w:rsidP="005E794A">
            <w:pPr>
              <w:pStyle w:val="TableParagraph"/>
              <w:spacing w:line="232" w:lineRule="auto"/>
              <w:ind w:left="51" w:right="321"/>
              <w:rPr>
                <w:sz w:val="20"/>
                <w:szCs w:val="20"/>
              </w:rPr>
            </w:pPr>
          </w:p>
        </w:tc>
        <w:tc>
          <w:tcPr>
            <w:tcW w:w="6998" w:type="dxa"/>
          </w:tcPr>
          <w:p w14:paraId="32A2EC50" w14:textId="67DEEEB8" w:rsidR="00105E16" w:rsidRPr="00016955" w:rsidRDefault="00520B9D" w:rsidP="00016955">
            <w:pPr>
              <w:spacing w:line="276" w:lineRule="auto"/>
              <w:ind w:left="194" w:right="271"/>
            </w:pPr>
            <w:r w:rsidRPr="00016955">
              <w:t xml:space="preserve">These are the run charts of the follow up data </w:t>
            </w:r>
            <w:r w:rsidR="00105E16" w:rsidRPr="00016955">
              <w:t>after the changes were implemented: See Hard copy for copies of run charts.</w:t>
            </w:r>
          </w:p>
          <w:p w14:paraId="4D76AFF4" w14:textId="2F509573" w:rsidR="005E794A" w:rsidRPr="00226642" w:rsidRDefault="005E794A" w:rsidP="00105E16">
            <w:pPr>
              <w:tabs>
                <w:tab w:val="left" w:pos="1093"/>
              </w:tabs>
              <w:autoSpaceDE w:val="0"/>
              <w:autoSpaceDN w:val="0"/>
              <w:spacing w:before="32" w:line="276" w:lineRule="auto"/>
              <w:rPr>
                <w:sz w:val="20"/>
                <w:szCs w:val="20"/>
              </w:rPr>
            </w:pPr>
          </w:p>
        </w:tc>
      </w:tr>
    </w:tbl>
    <w:p w14:paraId="5321FCFF" w14:textId="77777777" w:rsidR="00F3457B" w:rsidRDefault="00F3457B" w:rsidP="003F6609">
      <w:pPr>
        <w:spacing w:before="31"/>
        <w:ind w:left="163"/>
        <w:rPr>
          <w:b/>
          <w:sz w:val="28"/>
        </w:rPr>
      </w:pPr>
    </w:p>
    <w:p w14:paraId="4D76B000" w14:textId="1B45783A" w:rsidR="003F6609" w:rsidRPr="009A5812" w:rsidRDefault="003F6609" w:rsidP="003F6609">
      <w:pPr>
        <w:spacing w:before="31"/>
        <w:ind w:left="163"/>
        <w:rPr>
          <w:b/>
          <w:sz w:val="28"/>
        </w:rPr>
      </w:pPr>
      <w:r w:rsidRPr="009A5812">
        <w:rPr>
          <w:b/>
          <w:sz w:val="28"/>
        </w:rPr>
        <w:t xml:space="preserve">Project </w:t>
      </w:r>
      <w:r w:rsidR="00226DB5">
        <w:rPr>
          <w:b/>
          <w:sz w:val="28"/>
        </w:rPr>
        <w:t>Impact</w:t>
      </w:r>
    </w:p>
    <w:p w14:paraId="4D76B001" w14:textId="77777777" w:rsidR="003F6609" w:rsidRDefault="003F6609" w:rsidP="003F6609">
      <w:pPr>
        <w:pStyle w:val="BodyText"/>
        <w:rPr>
          <w:sz w:val="5"/>
        </w:rPr>
      </w:pP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3F6609" w14:paraId="4D76B005" w14:textId="77777777" w:rsidTr="00E824AF">
        <w:trPr>
          <w:trHeight w:hRule="exact" w:val="11782"/>
        </w:trPr>
        <w:tc>
          <w:tcPr>
            <w:tcW w:w="3673" w:type="dxa"/>
          </w:tcPr>
          <w:p w14:paraId="4D76B002" w14:textId="70EF50AD" w:rsidR="003F6609" w:rsidRPr="009D3887" w:rsidRDefault="00B43FCB" w:rsidP="00B67787">
            <w:pPr>
              <w:pStyle w:val="TableParagraph"/>
              <w:spacing w:line="232" w:lineRule="auto"/>
              <w:ind w:left="51" w:right="171"/>
            </w:pPr>
            <w:r w:rsidRPr="009D3887">
              <w:t>Compare the baseline data to the re-measurement / follow-up data and quantify the impact of the process of care changes (your project interventions). The project hopefully resulted in improvement; however, some projects may result in a diminution in quality. If a lack of improvement or reduction in quality occurred, suggest other strategies that might be more effective.</w:t>
            </w:r>
          </w:p>
        </w:tc>
        <w:tc>
          <w:tcPr>
            <w:tcW w:w="7099" w:type="dxa"/>
          </w:tcPr>
          <w:p w14:paraId="68FD2C14" w14:textId="77777777" w:rsidR="0061386A" w:rsidRPr="00016955" w:rsidRDefault="0061386A" w:rsidP="00811F3E">
            <w:pPr>
              <w:spacing w:before="176" w:line="276" w:lineRule="auto"/>
              <w:ind w:left="194" w:right="271"/>
            </w:pPr>
            <w:r w:rsidRPr="00016955">
              <w:t>The following is the resulting data comparing 2016 (before project was started) to the years during the project and the years after the interventions were implemented: (also see the initial chart in Baseline data to show initial comparison)</w:t>
            </w:r>
          </w:p>
          <w:p w14:paraId="58813C49" w14:textId="77777777" w:rsidR="001D61A3" w:rsidRPr="00016955" w:rsidRDefault="000850F5" w:rsidP="00D62DC2">
            <w:pPr>
              <w:pStyle w:val="ListParagraph"/>
              <w:numPr>
                <w:ilvl w:val="0"/>
                <w:numId w:val="22"/>
              </w:numPr>
              <w:spacing w:before="99" w:line="276" w:lineRule="auto"/>
              <w:ind w:right="280"/>
              <w:rPr>
                <w:spacing w:val="-17"/>
              </w:rPr>
            </w:pPr>
            <w:r w:rsidRPr="00016955">
              <w:t xml:space="preserve">Discharged Patients born &lt;31 wks GA or born &lt;1500 </w:t>
            </w:r>
            <w:r w:rsidRPr="00016955">
              <w:rPr>
                <w:spacing w:val="-17"/>
              </w:rPr>
              <w:t>g</w:t>
            </w:r>
          </w:p>
          <w:p w14:paraId="61777F04" w14:textId="77777777" w:rsidR="000850F5" w:rsidRPr="00016955" w:rsidRDefault="00741FE3" w:rsidP="00016955">
            <w:pPr>
              <w:ind w:left="720" w:right="274"/>
            </w:pPr>
            <w:r w:rsidRPr="00016955">
              <w:t>2016</w:t>
            </w:r>
          </w:p>
          <w:p w14:paraId="666FC421" w14:textId="77777777" w:rsidR="00741FE3" w:rsidRPr="00016955" w:rsidRDefault="00741FE3" w:rsidP="00016955">
            <w:pPr>
              <w:ind w:left="720" w:right="274"/>
            </w:pPr>
            <w:r w:rsidRPr="00016955">
              <w:t>2017</w:t>
            </w:r>
          </w:p>
          <w:p w14:paraId="49BD43D3" w14:textId="77777777" w:rsidR="00741FE3" w:rsidRPr="00016955" w:rsidRDefault="00741FE3" w:rsidP="00016955">
            <w:pPr>
              <w:ind w:left="720" w:right="274"/>
            </w:pPr>
            <w:r w:rsidRPr="00016955">
              <w:t>2018</w:t>
            </w:r>
          </w:p>
          <w:p w14:paraId="00D8B92E" w14:textId="77777777" w:rsidR="00741FE3" w:rsidRPr="00016955" w:rsidRDefault="00741FE3" w:rsidP="00016955">
            <w:pPr>
              <w:ind w:left="720" w:right="274"/>
              <w:rPr>
                <w:b/>
              </w:rPr>
            </w:pPr>
            <w:r w:rsidRPr="00016955">
              <w:t xml:space="preserve">2019 </w:t>
            </w:r>
            <w:r w:rsidR="00976385" w:rsidRPr="00016955">
              <w:t>(</w:t>
            </w:r>
            <w:r w:rsidR="00976385" w:rsidRPr="00016955">
              <w:t>8/5/2019)</w:t>
            </w:r>
          </w:p>
          <w:p w14:paraId="5346D619" w14:textId="77777777" w:rsidR="00976385" w:rsidRPr="00016955" w:rsidRDefault="00D62DC2" w:rsidP="00D62DC2">
            <w:pPr>
              <w:pStyle w:val="ListParagraph"/>
              <w:numPr>
                <w:ilvl w:val="0"/>
                <w:numId w:val="22"/>
              </w:numPr>
              <w:spacing w:before="99" w:line="276" w:lineRule="auto"/>
              <w:ind w:right="280"/>
            </w:pPr>
            <w:r w:rsidRPr="00016955">
              <w:t>Laser Eye Surgery</w:t>
            </w:r>
          </w:p>
          <w:p w14:paraId="6F02BFE6" w14:textId="77777777" w:rsidR="00AB6177" w:rsidRPr="00016955" w:rsidRDefault="00BF121C" w:rsidP="00016955">
            <w:pPr>
              <w:pStyle w:val="ListParagraph"/>
              <w:ind w:left="720" w:right="274"/>
            </w:pPr>
            <w:r w:rsidRPr="00016955">
              <w:t>2</w:t>
            </w:r>
          </w:p>
          <w:p w14:paraId="0ABB67BE" w14:textId="77777777" w:rsidR="00BF121C" w:rsidRPr="00016955" w:rsidRDefault="00BF121C" w:rsidP="00016955">
            <w:pPr>
              <w:pStyle w:val="ListParagraph"/>
              <w:ind w:left="720" w:right="274"/>
            </w:pPr>
            <w:r w:rsidRPr="00016955">
              <w:t>10</w:t>
            </w:r>
          </w:p>
          <w:p w14:paraId="590725CD" w14:textId="77777777" w:rsidR="00BF121C" w:rsidRPr="00016955" w:rsidRDefault="00BF121C" w:rsidP="00016955">
            <w:pPr>
              <w:pStyle w:val="ListParagraph"/>
              <w:ind w:left="720" w:right="274"/>
            </w:pPr>
            <w:r w:rsidRPr="00016955">
              <w:t>8</w:t>
            </w:r>
          </w:p>
          <w:p w14:paraId="180E8203" w14:textId="77777777" w:rsidR="00BF121C" w:rsidRPr="00016955" w:rsidRDefault="00BF121C" w:rsidP="00016955">
            <w:pPr>
              <w:pStyle w:val="ListParagraph"/>
              <w:ind w:left="720" w:right="274"/>
            </w:pPr>
            <w:r w:rsidRPr="00016955">
              <w:t>1</w:t>
            </w:r>
          </w:p>
          <w:p w14:paraId="6CBD1BEB" w14:textId="77777777" w:rsidR="00BF121C" w:rsidRPr="00016955" w:rsidRDefault="004E2E2C" w:rsidP="004E2E2C">
            <w:pPr>
              <w:pStyle w:val="ListParagraph"/>
              <w:numPr>
                <w:ilvl w:val="0"/>
                <w:numId w:val="22"/>
              </w:numPr>
              <w:ind w:right="274"/>
            </w:pPr>
            <w:r w:rsidRPr="00016955">
              <w:t xml:space="preserve">Laser Eye Surgery </w:t>
            </w:r>
            <w:r w:rsidRPr="00016955">
              <w:rPr>
                <w:spacing w:val="-5"/>
              </w:rPr>
              <w:t>Rate</w:t>
            </w:r>
          </w:p>
          <w:p w14:paraId="10CF4A72" w14:textId="77777777" w:rsidR="004E2E2C" w:rsidRPr="00016955" w:rsidRDefault="005D65B6" w:rsidP="00016955">
            <w:pPr>
              <w:ind w:left="720" w:right="274"/>
            </w:pPr>
            <w:r w:rsidRPr="00016955">
              <w:t>2.0%</w:t>
            </w:r>
          </w:p>
          <w:p w14:paraId="3C0C510A" w14:textId="5679B02C" w:rsidR="005D65B6" w:rsidRPr="00016955" w:rsidRDefault="005D65B6" w:rsidP="00016955">
            <w:pPr>
              <w:ind w:left="720" w:right="274"/>
            </w:pPr>
            <w:r w:rsidRPr="00016955">
              <w:t>9</w:t>
            </w:r>
            <w:r w:rsidR="008E73A7" w:rsidRPr="00016955">
              <w:t>.</w:t>
            </w:r>
            <w:r w:rsidRPr="00016955">
              <w:t>3%</w:t>
            </w:r>
          </w:p>
          <w:p w14:paraId="15687B27" w14:textId="6FF6C348" w:rsidR="008E73A7" w:rsidRPr="00016955" w:rsidRDefault="004E4623" w:rsidP="00016955">
            <w:pPr>
              <w:ind w:left="720" w:right="274"/>
            </w:pPr>
            <w:r w:rsidRPr="00016955">
              <w:t>8.3%</w:t>
            </w:r>
          </w:p>
          <w:p w14:paraId="68AE87A8" w14:textId="22E263D6" w:rsidR="004E4623" w:rsidRPr="00016955" w:rsidRDefault="004E4623" w:rsidP="00016955">
            <w:pPr>
              <w:ind w:left="720" w:right="274"/>
            </w:pPr>
            <w:r w:rsidRPr="00016955">
              <w:t>1.2%</w:t>
            </w:r>
          </w:p>
          <w:p w14:paraId="5B608DA2" w14:textId="77777777" w:rsidR="001022CE" w:rsidRPr="00016955" w:rsidRDefault="001022CE" w:rsidP="001022CE">
            <w:pPr>
              <w:pStyle w:val="ListParagraph"/>
              <w:numPr>
                <w:ilvl w:val="0"/>
                <w:numId w:val="22"/>
              </w:numPr>
              <w:ind w:right="274"/>
            </w:pPr>
            <w:r w:rsidRPr="00016955">
              <w:t>Stage 3 ROP</w:t>
            </w:r>
          </w:p>
          <w:p w14:paraId="0B10C096" w14:textId="3657F90E" w:rsidR="001022CE" w:rsidRPr="00016955" w:rsidRDefault="007816AF" w:rsidP="00016955">
            <w:pPr>
              <w:ind w:left="720" w:right="274"/>
            </w:pPr>
            <w:r w:rsidRPr="00016955">
              <w:t>2</w:t>
            </w:r>
          </w:p>
          <w:p w14:paraId="67FA5B2F" w14:textId="483ACD8B" w:rsidR="007816AF" w:rsidRPr="00016955" w:rsidRDefault="007816AF" w:rsidP="00016955">
            <w:pPr>
              <w:ind w:left="720" w:right="274"/>
            </w:pPr>
            <w:r w:rsidRPr="00016955">
              <w:t>3</w:t>
            </w:r>
          </w:p>
          <w:p w14:paraId="12EC28C3" w14:textId="40ADC952" w:rsidR="007816AF" w:rsidRPr="00016955" w:rsidRDefault="007816AF" w:rsidP="00016955">
            <w:pPr>
              <w:ind w:left="720" w:right="274"/>
            </w:pPr>
            <w:r w:rsidRPr="00016955">
              <w:t>6</w:t>
            </w:r>
          </w:p>
          <w:p w14:paraId="66112421" w14:textId="3AA401EC" w:rsidR="007816AF" w:rsidRPr="00016955" w:rsidRDefault="007816AF" w:rsidP="00016955">
            <w:pPr>
              <w:ind w:left="720" w:right="274"/>
            </w:pPr>
            <w:r w:rsidRPr="00016955">
              <w:t>3</w:t>
            </w:r>
          </w:p>
          <w:p w14:paraId="1EF31FD4" w14:textId="77777777" w:rsidR="005D65B6" w:rsidRPr="00016955" w:rsidRDefault="009C7B8A" w:rsidP="009C7B8A">
            <w:pPr>
              <w:pStyle w:val="ListParagraph"/>
              <w:numPr>
                <w:ilvl w:val="0"/>
                <w:numId w:val="22"/>
              </w:numPr>
              <w:ind w:right="274"/>
            </w:pPr>
            <w:r w:rsidRPr="00016955">
              <w:t xml:space="preserve">Stage 3 ROP </w:t>
            </w:r>
            <w:r w:rsidRPr="00016955">
              <w:rPr>
                <w:spacing w:val="-5"/>
              </w:rPr>
              <w:t>Rate</w:t>
            </w:r>
          </w:p>
          <w:p w14:paraId="36C65C4D" w14:textId="77777777" w:rsidR="009C7B8A" w:rsidRPr="00016955" w:rsidRDefault="00867F0E" w:rsidP="00016955">
            <w:pPr>
              <w:pStyle w:val="ListParagraph"/>
              <w:ind w:left="720" w:right="274"/>
            </w:pPr>
            <w:r w:rsidRPr="00016955">
              <w:t>2.0%</w:t>
            </w:r>
          </w:p>
          <w:p w14:paraId="0251F31B" w14:textId="77777777" w:rsidR="00867F0E" w:rsidRPr="00016955" w:rsidRDefault="00867F0E" w:rsidP="00016955">
            <w:pPr>
              <w:pStyle w:val="ListParagraph"/>
              <w:ind w:left="720" w:right="274"/>
            </w:pPr>
            <w:r w:rsidRPr="00016955">
              <w:t>2.8%</w:t>
            </w:r>
          </w:p>
          <w:p w14:paraId="21868829" w14:textId="77777777" w:rsidR="00867F0E" w:rsidRPr="00016955" w:rsidRDefault="00CE21A7" w:rsidP="00016955">
            <w:pPr>
              <w:pStyle w:val="ListParagraph"/>
              <w:ind w:left="720" w:right="274"/>
            </w:pPr>
            <w:r w:rsidRPr="00016955">
              <w:t>6.3%</w:t>
            </w:r>
          </w:p>
          <w:p w14:paraId="0FC4C607" w14:textId="77777777" w:rsidR="00CE21A7" w:rsidRPr="00016955" w:rsidRDefault="00CE21A7" w:rsidP="00016955">
            <w:pPr>
              <w:pStyle w:val="ListParagraph"/>
              <w:ind w:left="720" w:right="274"/>
            </w:pPr>
            <w:r w:rsidRPr="00016955">
              <w:t>3.7%</w:t>
            </w:r>
          </w:p>
          <w:p w14:paraId="6C99F38D" w14:textId="77777777" w:rsidR="00803C4E" w:rsidRPr="00016955" w:rsidRDefault="00803C4E" w:rsidP="00803C4E">
            <w:pPr>
              <w:pStyle w:val="ListParagraph"/>
              <w:numPr>
                <w:ilvl w:val="0"/>
                <w:numId w:val="22"/>
              </w:numPr>
              <w:ind w:right="274"/>
            </w:pPr>
            <w:r w:rsidRPr="00016955">
              <w:t>Severe ROP (Stage 3 or treatment warranted)</w:t>
            </w:r>
          </w:p>
          <w:p w14:paraId="09F28DF8" w14:textId="77777777" w:rsidR="00444F2F" w:rsidRPr="00016955" w:rsidRDefault="00444F2F" w:rsidP="00016955">
            <w:pPr>
              <w:pStyle w:val="ListParagraph"/>
              <w:ind w:left="720" w:right="274"/>
            </w:pPr>
            <w:r w:rsidRPr="00016955">
              <w:t>4</w:t>
            </w:r>
          </w:p>
          <w:p w14:paraId="185273A5" w14:textId="77777777" w:rsidR="00444F2F" w:rsidRPr="00016955" w:rsidRDefault="00444F2F" w:rsidP="00016955">
            <w:pPr>
              <w:pStyle w:val="ListParagraph"/>
              <w:ind w:left="720" w:right="274"/>
            </w:pPr>
            <w:r w:rsidRPr="00016955">
              <w:t>15</w:t>
            </w:r>
          </w:p>
          <w:p w14:paraId="0485EDFD" w14:textId="77777777" w:rsidR="00444F2F" w:rsidRPr="00016955" w:rsidRDefault="00444F2F" w:rsidP="00016955">
            <w:pPr>
              <w:pStyle w:val="ListParagraph"/>
              <w:ind w:left="720" w:right="274"/>
            </w:pPr>
            <w:r w:rsidRPr="00016955">
              <w:t>15</w:t>
            </w:r>
          </w:p>
          <w:p w14:paraId="57BB7257" w14:textId="77777777" w:rsidR="00444F2F" w:rsidRPr="00016955" w:rsidRDefault="00444F2F" w:rsidP="00016955">
            <w:pPr>
              <w:pStyle w:val="ListParagraph"/>
              <w:ind w:left="720" w:right="274"/>
            </w:pPr>
            <w:r w:rsidRPr="00016955">
              <w:t>4</w:t>
            </w:r>
          </w:p>
          <w:p w14:paraId="47E31CF4" w14:textId="77777777" w:rsidR="00444F2F" w:rsidRPr="00016955" w:rsidRDefault="00DE548B" w:rsidP="00DE548B">
            <w:pPr>
              <w:pStyle w:val="ListParagraph"/>
              <w:numPr>
                <w:ilvl w:val="0"/>
                <w:numId w:val="22"/>
              </w:numPr>
              <w:ind w:right="274"/>
            </w:pPr>
            <w:r w:rsidRPr="00016955">
              <w:t>Severe ROP Rate</w:t>
            </w:r>
          </w:p>
          <w:p w14:paraId="66EA8F66" w14:textId="77777777" w:rsidR="00DE548B" w:rsidRPr="00016955" w:rsidRDefault="00A37C57" w:rsidP="00016955">
            <w:pPr>
              <w:ind w:left="720" w:right="274"/>
            </w:pPr>
            <w:r w:rsidRPr="00016955">
              <w:t>4.0%</w:t>
            </w:r>
          </w:p>
          <w:p w14:paraId="1FFF5BBC" w14:textId="77777777" w:rsidR="00A37C57" w:rsidRPr="00016955" w:rsidRDefault="00A37C57" w:rsidP="00016955">
            <w:pPr>
              <w:ind w:left="720" w:right="274"/>
            </w:pPr>
            <w:r w:rsidRPr="00016955">
              <w:t>13.9%</w:t>
            </w:r>
          </w:p>
          <w:p w14:paraId="0BC33ADD" w14:textId="77777777" w:rsidR="00A37C57" w:rsidRPr="00016955" w:rsidRDefault="00E824AF" w:rsidP="00016955">
            <w:pPr>
              <w:ind w:left="720" w:right="274"/>
            </w:pPr>
            <w:r w:rsidRPr="00016955">
              <w:t>15.6%</w:t>
            </w:r>
          </w:p>
          <w:p w14:paraId="4D76B004" w14:textId="363E10E6" w:rsidR="00E824AF" w:rsidRPr="00016955" w:rsidRDefault="00E824AF" w:rsidP="00016955">
            <w:pPr>
              <w:ind w:left="720" w:right="274"/>
            </w:pPr>
            <w:r w:rsidRPr="00016955">
              <w:t>4.9%</w:t>
            </w:r>
          </w:p>
        </w:tc>
      </w:tr>
      <w:tr w:rsidR="00403EF7" w14:paraId="39F50D27" w14:textId="77777777" w:rsidTr="004700CE">
        <w:trPr>
          <w:trHeight w:hRule="exact" w:val="7750"/>
        </w:trPr>
        <w:tc>
          <w:tcPr>
            <w:tcW w:w="3673" w:type="dxa"/>
          </w:tcPr>
          <w:p w14:paraId="451B1BF4" w14:textId="77777777" w:rsidR="00403EF7" w:rsidRPr="009D3887" w:rsidRDefault="00403EF7" w:rsidP="00B67787">
            <w:pPr>
              <w:pStyle w:val="TableParagraph"/>
              <w:spacing w:line="232" w:lineRule="auto"/>
              <w:ind w:left="51" w:right="171"/>
            </w:pPr>
          </w:p>
        </w:tc>
        <w:tc>
          <w:tcPr>
            <w:tcW w:w="7099" w:type="dxa"/>
          </w:tcPr>
          <w:p w14:paraId="04CED49E" w14:textId="77777777" w:rsidR="00403EF7" w:rsidRDefault="003153C4" w:rsidP="003153C4">
            <w:pPr>
              <w:pStyle w:val="ListParagraph"/>
              <w:numPr>
                <w:ilvl w:val="0"/>
                <w:numId w:val="22"/>
              </w:numPr>
              <w:ind w:right="274"/>
            </w:pPr>
            <w:r>
              <w:t>Number of Deaths</w:t>
            </w:r>
          </w:p>
          <w:p w14:paraId="50A1919C" w14:textId="77777777" w:rsidR="003153C4" w:rsidRDefault="003153C4" w:rsidP="00016955">
            <w:pPr>
              <w:ind w:left="720" w:right="274"/>
            </w:pPr>
            <w:r>
              <w:t>8</w:t>
            </w:r>
          </w:p>
          <w:p w14:paraId="63865EC0" w14:textId="77777777" w:rsidR="003153C4" w:rsidRDefault="003153C4" w:rsidP="00016955">
            <w:pPr>
              <w:ind w:left="720" w:right="274"/>
            </w:pPr>
            <w:r>
              <w:t>6</w:t>
            </w:r>
          </w:p>
          <w:p w14:paraId="4011E234" w14:textId="77777777" w:rsidR="003153C4" w:rsidRDefault="003153C4" w:rsidP="00016955">
            <w:pPr>
              <w:ind w:left="720" w:right="274"/>
            </w:pPr>
            <w:r>
              <w:t>10</w:t>
            </w:r>
          </w:p>
          <w:p w14:paraId="1DD3A756" w14:textId="77777777" w:rsidR="003153C4" w:rsidRDefault="003153C4" w:rsidP="00016955">
            <w:pPr>
              <w:ind w:left="720" w:right="274"/>
            </w:pPr>
            <w:r>
              <w:t>3</w:t>
            </w:r>
          </w:p>
          <w:p w14:paraId="5498314A" w14:textId="77777777" w:rsidR="003153C4" w:rsidRDefault="0015478A" w:rsidP="0015478A">
            <w:pPr>
              <w:pStyle w:val="ListParagraph"/>
              <w:numPr>
                <w:ilvl w:val="0"/>
                <w:numId w:val="22"/>
              </w:numPr>
              <w:ind w:right="274"/>
            </w:pPr>
            <w:r>
              <w:t>Mortality Rate</w:t>
            </w:r>
          </w:p>
          <w:p w14:paraId="5A9120BF" w14:textId="77777777" w:rsidR="0015478A" w:rsidRDefault="000C635C" w:rsidP="00016955">
            <w:pPr>
              <w:pStyle w:val="ListParagraph"/>
              <w:ind w:left="720" w:right="274"/>
            </w:pPr>
            <w:r>
              <w:t>7.8%</w:t>
            </w:r>
          </w:p>
          <w:p w14:paraId="19287247" w14:textId="77777777" w:rsidR="000C635C" w:rsidRDefault="000C635C" w:rsidP="00016955">
            <w:pPr>
              <w:pStyle w:val="ListParagraph"/>
              <w:ind w:left="720" w:right="274"/>
            </w:pPr>
            <w:r>
              <w:t>5.6%</w:t>
            </w:r>
          </w:p>
          <w:p w14:paraId="1FBEECAA" w14:textId="1DF1C359" w:rsidR="000C635C" w:rsidRDefault="000C635C" w:rsidP="00016955">
            <w:pPr>
              <w:pStyle w:val="ListParagraph"/>
              <w:ind w:left="720" w:right="274"/>
            </w:pPr>
            <w:r>
              <w:t>10.4%</w:t>
            </w:r>
          </w:p>
          <w:p w14:paraId="5EDFE5D4" w14:textId="638D46D5" w:rsidR="000C635C" w:rsidRDefault="00C34E05" w:rsidP="00016955">
            <w:pPr>
              <w:pStyle w:val="ListParagraph"/>
              <w:ind w:left="720" w:right="274"/>
            </w:pPr>
            <w:r>
              <w:t>3.7%</w:t>
            </w:r>
          </w:p>
          <w:p w14:paraId="3DE34BDF" w14:textId="35E7FCC6" w:rsidR="00C34E05" w:rsidRDefault="00C34E05" w:rsidP="00C34E05">
            <w:pPr>
              <w:pStyle w:val="ListParagraph"/>
              <w:numPr>
                <w:ilvl w:val="0"/>
                <w:numId w:val="22"/>
              </w:numPr>
              <w:ind w:right="274"/>
            </w:pPr>
            <w:r>
              <w:t>Number of Deaths after first ROP exam</w:t>
            </w:r>
          </w:p>
          <w:p w14:paraId="1FD918BD" w14:textId="1458A2ED" w:rsidR="00C34E05" w:rsidRDefault="0064723F" w:rsidP="00016955">
            <w:pPr>
              <w:pStyle w:val="ListParagraph"/>
              <w:ind w:left="720" w:right="274"/>
            </w:pPr>
            <w:r>
              <w:t>2</w:t>
            </w:r>
          </w:p>
          <w:p w14:paraId="276F1F49" w14:textId="1C059249" w:rsidR="0064723F" w:rsidRDefault="0064723F" w:rsidP="00016955">
            <w:pPr>
              <w:pStyle w:val="ListParagraph"/>
              <w:ind w:left="720" w:right="274"/>
            </w:pPr>
            <w:r>
              <w:t>2</w:t>
            </w:r>
          </w:p>
          <w:p w14:paraId="1CC9C094" w14:textId="761B01F8" w:rsidR="0064723F" w:rsidRDefault="0064723F" w:rsidP="00016955">
            <w:pPr>
              <w:pStyle w:val="ListParagraph"/>
              <w:ind w:left="720" w:right="274"/>
            </w:pPr>
            <w:r>
              <w:t>2</w:t>
            </w:r>
          </w:p>
          <w:p w14:paraId="05278BDF" w14:textId="48B1770B" w:rsidR="0064723F" w:rsidRDefault="0064723F" w:rsidP="00016955">
            <w:pPr>
              <w:pStyle w:val="ListParagraph"/>
              <w:ind w:left="720" w:right="274"/>
            </w:pPr>
            <w:r>
              <w:t>0</w:t>
            </w:r>
          </w:p>
          <w:p w14:paraId="5B30C2C7" w14:textId="49A0747A" w:rsidR="0064723F" w:rsidRPr="009745A1" w:rsidRDefault="009745A1" w:rsidP="009745A1">
            <w:pPr>
              <w:pStyle w:val="ListParagraph"/>
              <w:numPr>
                <w:ilvl w:val="0"/>
                <w:numId w:val="22"/>
              </w:numPr>
              <w:ind w:right="274"/>
              <w:rPr>
                <w:rFonts w:ascii="Arial" w:hAnsi="Arial" w:cs="Arial"/>
              </w:rPr>
            </w:pPr>
            <w:r w:rsidRPr="009745A1">
              <w:rPr>
                <w:rFonts w:ascii="Arial" w:hAnsi="Arial" w:cs="Arial"/>
              </w:rPr>
              <w:t xml:space="preserve">Adjusted mortality rate (after first ROP </w:t>
            </w:r>
            <w:r w:rsidRPr="009745A1">
              <w:rPr>
                <w:rFonts w:ascii="Arial" w:hAnsi="Arial" w:cs="Arial"/>
                <w:spacing w:val="-4"/>
              </w:rPr>
              <w:t>exam)</w:t>
            </w:r>
          </w:p>
          <w:p w14:paraId="5C703065" w14:textId="77777777" w:rsidR="000C635C" w:rsidRDefault="00BC4AF6" w:rsidP="00016955">
            <w:pPr>
              <w:pStyle w:val="ListParagraph"/>
              <w:ind w:left="720" w:right="274"/>
            </w:pPr>
            <w:r>
              <w:t>2.0%</w:t>
            </w:r>
          </w:p>
          <w:p w14:paraId="1E5F857F" w14:textId="77777777" w:rsidR="00BC4AF6" w:rsidRDefault="00BC4AF6" w:rsidP="00016955">
            <w:pPr>
              <w:pStyle w:val="ListParagraph"/>
              <w:ind w:left="720" w:right="274"/>
            </w:pPr>
            <w:r>
              <w:t>1.9%</w:t>
            </w:r>
          </w:p>
          <w:p w14:paraId="0C04F43A" w14:textId="77777777" w:rsidR="00BC4AF6" w:rsidRDefault="00420A88" w:rsidP="00016955">
            <w:pPr>
              <w:pStyle w:val="ListParagraph"/>
              <w:ind w:left="720" w:right="274"/>
            </w:pPr>
            <w:r>
              <w:t>2.1%</w:t>
            </w:r>
          </w:p>
          <w:p w14:paraId="2265FAC4" w14:textId="198B6696" w:rsidR="00420A88" w:rsidRDefault="00420A88" w:rsidP="00016955">
            <w:pPr>
              <w:pStyle w:val="ListParagraph"/>
              <w:ind w:left="720" w:right="274"/>
            </w:pPr>
            <w:r>
              <w:t>0.0%</w:t>
            </w:r>
          </w:p>
          <w:p w14:paraId="13EB3A66" w14:textId="77777777" w:rsidR="00834E12" w:rsidRDefault="00834E12" w:rsidP="0015478A">
            <w:pPr>
              <w:pStyle w:val="ListParagraph"/>
              <w:ind w:left="554" w:right="274"/>
            </w:pPr>
          </w:p>
          <w:p w14:paraId="320589FC" w14:textId="77777777" w:rsidR="00834E12" w:rsidRPr="00834E12" w:rsidRDefault="00834E12" w:rsidP="00834E12">
            <w:pPr>
              <w:spacing w:line="276" w:lineRule="auto"/>
              <w:ind w:left="194" w:right="369"/>
            </w:pPr>
            <w:r w:rsidRPr="00834E12">
              <w:t>Even though the rate of severe ROP did increase in 2018, the rate of patients reaching treatment warranted ROP decreased. It is continuing to decline into 2019, so the changes we made in education, alarm limit compliance, and endorsing maternal milk for feeding are continuing to have an impact on our patient population.</w:t>
            </w:r>
          </w:p>
          <w:p w14:paraId="3C0C2BB2" w14:textId="65A26768" w:rsidR="00420A88" w:rsidRDefault="00420A88" w:rsidP="00420A88">
            <w:pPr>
              <w:ind w:right="274"/>
            </w:pPr>
          </w:p>
        </w:tc>
      </w:tr>
    </w:tbl>
    <w:p w14:paraId="4F31B07B" w14:textId="404C4EA0" w:rsidR="004004E1" w:rsidRPr="004004E1" w:rsidRDefault="004004E1" w:rsidP="004004E1">
      <w:pPr>
        <w:spacing w:before="31"/>
        <w:ind w:left="163"/>
        <w:rPr>
          <w:b/>
          <w:sz w:val="28"/>
        </w:rPr>
      </w:pPr>
    </w:p>
    <w:p w14:paraId="49FF44C9" w14:textId="09BBCAA0" w:rsidR="004004E1" w:rsidRPr="004004E1" w:rsidRDefault="004004E1" w:rsidP="004004E1">
      <w:pPr>
        <w:spacing w:before="31" w:after="120"/>
        <w:ind w:left="158"/>
        <w:rPr>
          <w:b/>
          <w:sz w:val="28"/>
        </w:rPr>
      </w:pPr>
      <w:r w:rsidRPr="009A5812">
        <w:rPr>
          <w:b/>
          <w:sz w:val="28"/>
        </w:rPr>
        <w:t xml:space="preserve">Project </w:t>
      </w:r>
      <w:r w:rsidR="00A27464">
        <w:rPr>
          <w:b/>
          <w:sz w:val="28"/>
        </w:rPr>
        <w:t>Reflection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3F6609" w14:paraId="4D76B009" w14:textId="77777777" w:rsidTr="0072285D">
        <w:trPr>
          <w:trHeight w:hRule="exact" w:val="649"/>
        </w:trPr>
        <w:tc>
          <w:tcPr>
            <w:tcW w:w="3673" w:type="dxa"/>
          </w:tcPr>
          <w:p w14:paraId="4D76B006" w14:textId="4CA49A14" w:rsidR="003F6609" w:rsidRPr="009D3887" w:rsidRDefault="00DE7573" w:rsidP="00B67787">
            <w:pPr>
              <w:pStyle w:val="TableParagraph"/>
              <w:spacing w:line="232" w:lineRule="auto"/>
              <w:ind w:left="51" w:right="46"/>
            </w:pPr>
            <w:r w:rsidRPr="009D3887">
              <w:t>Did you feel the project was worthwhile, effective?</w:t>
            </w:r>
          </w:p>
        </w:tc>
        <w:tc>
          <w:tcPr>
            <w:tcW w:w="7099" w:type="dxa"/>
          </w:tcPr>
          <w:p w14:paraId="4D76B008" w14:textId="145383C2" w:rsidR="003F6609" w:rsidRPr="009D3887" w:rsidRDefault="00C911AF" w:rsidP="003F1660">
            <w:pPr>
              <w:pStyle w:val="TableParagraph"/>
              <w:ind w:left="43" w:right="72"/>
            </w:pPr>
            <w:r>
              <w:t xml:space="preserve">  YES</w:t>
            </w:r>
          </w:p>
        </w:tc>
      </w:tr>
      <w:tr w:rsidR="003F6609" w14:paraId="4D76B00D" w14:textId="77777777" w:rsidTr="004700CE">
        <w:trPr>
          <w:trHeight w:hRule="exact" w:val="721"/>
        </w:trPr>
        <w:tc>
          <w:tcPr>
            <w:tcW w:w="3673" w:type="dxa"/>
          </w:tcPr>
          <w:p w14:paraId="4D76B00A" w14:textId="1900A30D" w:rsidR="003F6609" w:rsidRPr="009D3887" w:rsidRDefault="00450A8E" w:rsidP="00B06011">
            <w:pPr>
              <w:pStyle w:val="TableParagraph"/>
              <w:spacing w:line="232" w:lineRule="auto"/>
              <w:ind w:left="51" w:right="177"/>
            </w:pPr>
            <w:r w:rsidRPr="009D3887">
              <w:t>How might you have performed the project differently?</w:t>
            </w:r>
          </w:p>
        </w:tc>
        <w:tc>
          <w:tcPr>
            <w:tcW w:w="7099" w:type="dxa"/>
          </w:tcPr>
          <w:p w14:paraId="4D76B00C" w14:textId="1F405BFE" w:rsidR="001D61A3" w:rsidRPr="00C911AF" w:rsidRDefault="004700CE" w:rsidP="004700CE">
            <w:pPr>
              <w:spacing w:before="176" w:line="276" w:lineRule="auto"/>
              <w:ind w:left="194" w:right="271"/>
            </w:pPr>
            <w:r>
              <w:t>N/A</w:t>
            </w:r>
          </w:p>
        </w:tc>
      </w:tr>
      <w:tr w:rsidR="003F6609" w14:paraId="4D76B010" w14:textId="77777777" w:rsidTr="004700CE">
        <w:trPr>
          <w:trHeight w:hRule="exact" w:val="910"/>
        </w:trPr>
        <w:tc>
          <w:tcPr>
            <w:tcW w:w="3673" w:type="dxa"/>
          </w:tcPr>
          <w:p w14:paraId="4D76B00E" w14:textId="6BF76281" w:rsidR="003F6609" w:rsidRPr="009D3887" w:rsidRDefault="000D287A" w:rsidP="00B67787">
            <w:pPr>
              <w:pStyle w:val="TableParagraph"/>
              <w:spacing w:line="232" w:lineRule="auto"/>
              <w:ind w:left="51" w:right="340"/>
            </w:pPr>
            <w:r w:rsidRPr="009D3887">
              <w:t>Please offer suggestions for other ophthalmologists undertaking a similar project.</w:t>
            </w:r>
          </w:p>
        </w:tc>
        <w:tc>
          <w:tcPr>
            <w:tcW w:w="7099" w:type="dxa"/>
          </w:tcPr>
          <w:p w14:paraId="16C2BBD1" w14:textId="066911F6" w:rsidR="00F54CFE" w:rsidRPr="00F54CFE" w:rsidRDefault="004700CE" w:rsidP="00F54CFE">
            <w:pPr>
              <w:spacing w:before="176" w:line="276" w:lineRule="auto"/>
              <w:ind w:left="194" w:right="271"/>
            </w:pPr>
            <w:r>
              <w:t>N/A</w:t>
            </w:r>
          </w:p>
          <w:p w14:paraId="4D76B00F" w14:textId="77777777" w:rsidR="003F6609" w:rsidRPr="009D3887" w:rsidRDefault="003F6609" w:rsidP="003F1660">
            <w:pPr>
              <w:spacing w:before="1" w:after="1"/>
              <w:ind w:left="187" w:right="101"/>
            </w:pPr>
          </w:p>
        </w:tc>
      </w:tr>
    </w:tbl>
    <w:p w14:paraId="4D76B014" w14:textId="55AB1D84" w:rsidR="00E63E58" w:rsidRDefault="00E63E58">
      <w:pPr>
        <w:pStyle w:val="BodyText"/>
        <w:ind w:left="101"/>
        <w:rPr>
          <w:sz w:val="20"/>
        </w:rPr>
      </w:pPr>
    </w:p>
    <w:p w14:paraId="20984398" w14:textId="0C65F49D" w:rsidR="001E5612" w:rsidRDefault="001E5612">
      <w:pPr>
        <w:pStyle w:val="BodyText"/>
        <w:ind w:left="101"/>
        <w:rPr>
          <w:sz w:val="20"/>
        </w:rPr>
      </w:pPr>
    </w:p>
    <w:sectPr w:rsidR="001E5612">
      <w:pgSz w:w="12240" w:h="15840"/>
      <w:pgMar w:top="560" w:right="7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CD1"/>
    <w:multiLevelType w:val="hybridMultilevel"/>
    <w:tmpl w:val="327AF45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09640465"/>
    <w:multiLevelType w:val="hybridMultilevel"/>
    <w:tmpl w:val="82D80CD0"/>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2" w15:restartNumberingAfterBreak="0">
    <w:nsid w:val="0B0310E3"/>
    <w:multiLevelType w:val="hybridMultilevel"/>
    <w:tmpl w:val="49406E64"/>
    <w:lvl w:ilvl="0" w:tplc="04090001">
      <w:start w:val="1"/>
      <w:numFmt w:val="bullet"/>
      <w:lvlText w:val=""/>
      <w:lvlJc w:val="left"/>
      <w:pPr>
        <w:ind w:left="446" w:hanging="360"/>
      </w:pPr>
      <w:rPr>
        <w:rFonts w:ascii="Symbol" w:hAnsi="Symbol" w:cs="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cs="Wingdings" w:hint="default"/>
      </w:rPr>
    </w:lvl>
    <w:lvl w:ilvl="3" w:tplc="04090001" w:tentative="1">
      <w:start w:val="1"/>
      <w:numFmt w:val="bullet"/>
      <w:lvlText w:val=""/>
      <w:lvlJc w:val="left"/>
      <w:pPr>
        <w:ind w:left="2606" w:hanging="360"/>
      </w:pPr>
      <w:rPr>
        <w:rFonts w:ascii="Symbol" w:hAnsi="Symbol" w:cs="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cs="Wingdings" w:hint="default"/>
      </w:rPr>
    </w:lvl>
    <w:lvl w:ilvl="6" w:tplc="04090001" w:tentative="1">
      <w:start w:val="1"/>
      <w:numFmt w:val="bullet"/>
      <w:lvlText w:val=""/>
      <w:lvlJc w:val="left"/>
      <w:pPr>
        <w:ind w:left="4766" w:hanging="360"/>
      </w:pPr>
      <w:rPr>
        <w:rFonts w:ascii="Symbol" w:hAnsi="Symbol" w:cs="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cs="Wingdings" w:hint="default"/>
      </w:rPr>
    </w:lvl>
  </w:abstractNum>
  <w:abstractNum w:abstractNumId="3" w15:restartNumberingAfterBreak="0">
    <w:nsid w:val="0B380865"/>
    <w:multiLevelType w:val="hybridMultilevel"/>
    <w:tmpl w:val="6F0C7CF4"/>
    <w:lvl w:ilvl="0" w:tplc="1564E352">
      <w:start w:val="1"/>
      <w:numFmt w:val="decimal"/>
      <w:lvlText w:val="%1."/>
      <w:lvlJc w:val="left"/>
      <w:pPr>
        <w:ind w:left="50" w:hanging="237"/>
      </w:pPr>
      <w:rPr>
        <w:rFonts w:ascii="Calibri" w:eastAsia="Calibri" w:hAnsi="Calibri" w:cs="Calibri" w:hint="default"/>
        <w:w w:val="99"/>
        <w:sz w:val="24"/>
        <w:szCs w:val="24"/>
      </w:rPr>
    </w:lvl>
    <w:lvl w:ilvl="1" w:tplc="63623C6C">
      <w:start w:val="1"/>
      <w:numFmt w:val="bullet"/>
      <w:lvlText w:val="•"/>
      <w:lvlJc w:val="left"/>
      <w:pPr>
        <w:ind w:left="733" w:hanging="237"/>
      </w:pPr>
      <w:rPr>
        <w:rFonts w:hint="default"/>
      </w:rPr>
    </w:lvl>
    <w:lvl w:ilvl="2" w:tplc="794489D6">
      <w:start w:val="1"/>
      <w:numFmt w:val="bullet"/>
      <w:lvlText w:val="•"/>
      <w:lvlJc w:val="left"/>
      <w:pPr>
        <w:ind w:left="1406" w:hanging="237"/>
      </w:pPr>
      <w:rPr>
        <w:rFonts w:hint="default"/>
      </w:rPr>
    </w:lvl>
    <w:lvl w:ilvl="3" w:tplc="7D1C0C92">
      <w:start w:val="1"/>
      <w:numFmt w:val="bullet"/>
      <w:lvlText w:val="•"/>
      <w:lvlJc w:val="left"/>
      <w:pPr>
        <w:ind w:left="2079" w:hanging="237"/>
      </w:pPr>
      <w:rPr>
        <w:rFonts w:hint="default"/>
      </w:rPr>
    </w:lvl>
    <w:lvl w:ilvl="4" w:tplc="A142F892">
      <w:start w:val="1"/>
      <w:numFmt w:val="bullet"/>
      <w:lvlText w:val="•"/>
      <w:lvlJc w:val="left"/>
      <w:pPr>
        <w:ind w:left="2752" w:hanging="237"/>
      </w:pPr>
      <w:rPr>
        <w:rFonts w:hint="default"/>
      </w:rPr>
    </w:lvl>
    <w:lvl w:ilvl="5" w:tplc="A1C6B288">
      <w:start w:val="1"/>
      <w:numFmt w:val="bullet"/>
      <w:lvlText w:val="•"/>
      <w:lvlJc w:val="left"/>
      <w:pPr>
        <w:ind w:left="3425" w:hanging="237"/>
      </w:pPr>
      <w:rPr>
        <w:rFonts w:hint="default"/>
      </w:rPr>
    </w:lvl>
    <w:lvl w:ilvl="6" w:tplc="BABAF064">
      <w:start w:val="1"/>
      <w:numFmt w:val="bullet"/>
      <w:lvlText w:val="•"/>
      <w:lvlJc w:val="left"/>
      <w:pPr>
        <w:ind w:left="4099" w:hanging="237"/>
      </w:pPr>
      <w:rPr>
        <w:rFonts w:hint="default"/>
      </w:rPr>
    </w:lvl>
    <w:lvl w:ilvl="7" w:tplc="D9FE96CA">
      <w:start w:val="1"/>
      <w:numFmt w:val="bullet"/>
      <w:lvlText w:val="•"/>
      <w:lvlJc w:val="left"/>
      <w:pPr>
        <w:ind w:left="4772" w:hanging="237"/>
      </w:pPr>
      <w:rPr>
        <w:rFonts w:hint="default"/>
      </w:rPr>
    </w:lvl>
    <w:lvl w:ilvl="8" w:tplc="4C46ABCA">
      <w:start w:val="1"/>
      <w:numFmt w:val="bullet"/>
      <w:lvlText w:val="•"/>
      <w:lvlJc w:val="left"/>
      <w:pPr>
        <w:ind w:left="5445" w:hanging="237"/>
      </w:pPr>
      <w:rPr>
        <w:rFonts w:hint="default"/>
      </w:rPr>
    </w:lvl>
  </w:abstractNum>
  <w:abstractNum w:abstractNumId="4" w15:restartNumberingAfterBreak="0">
    <w:nsid w:val="12C8417A"/>
    <w:multiLevelType w:val="hybridMultilevel"/>
    <w:tmpl w:val="5740CD82"/>
    <w:lvl w:ilvl="0" w:tplc="04090001">
      <w:start w:val="1"/>
      <w:numFmt w:val="bullet"/>
      <w:lvlText w:val=""/>
      <w:lvlJc w:val="left"/>
      <w:pPr>
        <w:ind w:left="554" w:hanging="360"/>
      </w:pPr>
      <w:rPr>
        <w:rFonts w:ascii="Symbol" w:hAnsi="Symbol" w:cs="Symbo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cs="Wingdings" w:hint="default"/>
      </w:rPr>
    </w:lvl>
    <w:lvl w:ilvl="3" w:tplc="04090001" w:tentative="1">
      <w:start w:val="1"/>
      <w:numFmt w:val="bullet"/>
      <w:lvlText w:val=""/>
      <w:lvlJc w:val="left"/>
      <w:pPr>
        <w:ind w:left="2714" w:hanging="360"/>
      </w:pPr>
      <w:rPr>
        <w:rFonts w:ascii="Symbol" w:hAnsi="Symbol" w:cs="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cs="Wingdings" w:hint="default"/>
      </w:rPr>
    </w:lvl>
    <w:lvl w:ilvl="6" w:tplc="04090001" w:tentative="1">
      <w:start w:val="1"/>
      <w:numFmt w:val="bullet"/>
      <w:lvlText w:val=""/>
      <w:lvlJc w:val="left"/>
      <w:pPr>
        <w:ind w:left="4874" w:hanging="360"/>
      </w:pPr>
      <w:rPr>
        <w:rFonts w:ascii="Symbol" w:hAnsi="Symbol" w:cs="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cs="Wingdings" w:hint="default"/>
      </w:rPr>
    </w:lvl>
  </w:abstractNum>
  <w:abstractNum w:abstractNumId="5" w15:restartNumberingAfterBreak="0">
    <w:nsid w:val="1EC521A3"/>
    <w:multiLevelType w:val="hybridMultilevel"/>
    <w:tmpl w:val="23C49F9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15:restartNumberingAfterBreak="0">
    <w:nsid w:val="2258502D"/>
    <w:multiLevelType w:val="hybridMultilevel"/>
    <w:tmpl w:val="0400B098"/>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15:restartNumberingAfterBreak="0">
    <w:nsid w:val="269C5BFC"/>
    <w:multiLevelType w:val="hybridMultilevel"/>
    <w:tmpl w:val="27AEA36C"/>
    <w:lvl w:ilvl="0" w:tplc="0A56FF5A">
      <w:start w:val="2"/>
      <w:numFmt w:val="decimal"/>
      <w:lvlText w:val="%1."/>
      <w:lvlJc w:val="left"/>
      <w:pPr>
        <w:ind w:left="50" w:hanging="291"/>
      </w:pPr>
      <w:rPr>
        <w:rFonts w:ascii="Calibri" w:eastAsia="Calibri" w:hAnsi="Calibri" w:cs="Calibri" w:hint="default"/>
        <w:w w:val="99"/>
        <w:sz w:val="24"/>
        <w:szCs w:val="24"/>
      </w:rPr>
    </w:lvl>
    <w:lvl w:ilvl="1" w:tplc="B1628070">
      <w:start w:val="1"/>
      <w:numFmt w:val="bullet"/>
      <w:lvlText w:val="•"/>
      <w:lvlJc w:val="left"/>
      <w:pPr>
        <w:ind w:left="733" w:hanging="291"/>
      </w:pPr>
      <w:rPr>
        <w:rFonts w:hint="default"/>
      </w:rPr>
    </w:lvl>
    <w:lvl w:ilvl="2" w:tplc="C3868E30">
      <w:start w:val="1"/>
      <w:numFmt w:val="bullet"/>
      <w:lvlText w:val="•"/>
      <w:lvlJc w:val="left"/>
      <w:pPr>
        <w:ind w:left="1406" w:hanging="291"/>
      </w:pPr>
      <w:rPr>
        <w:rFonts w:hint="default"/>
      </w:rPr>
    </w:lvl>
    <w:lvl w:ilvl="3" w:tplc="70060F84">
      <w:start w:val="1"/>
      <w:numFmt w:val="bullet"/>
      <w:lvlText w:val="•"/>
      <w:lvlJc w:val="left"/>
      <w:pPr>
        <w:ind w:left="2079" w:hanging="291"/>
      </w:pPr>
      <w:rPr>
        <w:rFonts w:hint="default"/>
      </w:rPr>
    </w:lvl>
    <w:lvl w:ilvl="4" w:tplc="A9D259FA">
      <w:start w:val="1"/>
      <w:numFmt w:val="bullet"/>
      <w:lvlText w:val="•"/>
      <w:lvlJc w:val="left"/>
      <w:pPr>
        <w:ind w:left="2752" w:hanging="291"/>
      </w:pPr>
      <w:rPr>
        <w:rFonts w:hint="default"/>
      </w:rPr>
    </w:lvl>
    <w:lvl w:ilvl="5" w:tplc="53DA3A52">
      <w:start w:val="1"/>
      <w:numFmt w:val="bullet"/>
      <w:lvlText w:val="•"/>
      <w:lvlJc w:val="left"/>
      <w:pPr>
        <w:ind w:left="3425" w:hanging="291"/>
      </w:pPr>
      <w:rPr>
        <w:rFonts w:hint="default"/>
      </w:rPr>
    </w:lvl>
    <w:lvl w:ilvl="6" w:tplc="D310BD8E">
      <w:start w:val="1"/>
      <w:numFmt w:val="bullet"/>
      <w:lvlText w:val="•"/>
      <w:lvlJc w:val="left"/>
      <w:pPr>
        <w:ind w:left="4099" w:hanging="291"/>
      </w:pPr>
      <w:rPr>
        <w:rFonts w:hint="default"/>
      </w:rPr>
    </w:lvl>
    <w:lvl w:ilvl="7" w:tplc="84BECF0A">
      <w:start w:val="1"/>
      <w:numFmt w:val="bullet"/>
      <w:lvlText w:val="•"/>
      <w:lvlJc w:val="left"/>
      <w:pPr>
        <w:ind w:left="4772" w:hanging="291"/>
      </w:pPr>
      <w:rPr>
        <w:rFonts w:hint="default"/>
      </w:rPr>
    </w:lvl>
    <w:lvl w:ilvl="8" w:tplc="6E648B1E">
      <w:start w:val="1"/>
      <w:numFmt w:val="bullet"/>
      <w:lvlText w:val="•"/>
      <w:lvlJc w:val="left"/>
      <w:pPr>
        <w:ind w:left="5445" w:hanging="291"/>
      </w:pPr>
      <w:rPr>
        <w:rFonts w:hint="default"/>
      </w:rPr>
    </w:lvl>
  </w:abstractNum>
  <w:abstractNum w:abstractNumId="8" w15:restartNumberingAfterBreak="0">
    <w:nsid w:val="30F202E4"/>
    <w:multiLevelType w:val="hybridMultilevel"/>
    <w:tmpl w:val="2AB83A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F625F31"/>
    <w:multiLevelType w:val="hybridMultilevel"/>
    <w:tmpl w:val="3BF0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07D7"/>
    <w:multiLevelType w:val="hybridMultilevel"/>
    <w:tmpl w:val="C134A10A"/>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1" w15:restartNumberingAfterBreak="0">
    <w:nsid w:val="4181254B"/>
    <w:multiLevelType w:val="hybridMultilevel"/>
    <w:tmpl w:val="279009C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2" w15:restartNumberingAfterBreak="0">
    <w:nsid w:val="4F647F0C"/>
    <w:multiLevelType w:val="hybridMultilevel"/>
    <w:tmpl w:val="6D360F58"/>
    <w:lvl w:ilvl="0" w:tplc="1F266CF0">
      <w:numFmt w:val="bullet"/>
      <w:lvlText w:val="*"/>
      <w:lvlJc w:val="left"/>
      <w:pPr>
        <w:ind w:left="202" w:hanging="107"/>
      </w:pPr>
      <w:rPr>
        <w:rFonts w:ascii="Arial" w:eastAsia="Arial" w:hAnsi="Arial" w:cs="Arial" w:hint="default"/>
        <w:b/>
        <w:bCs/>
        <w:color w:val="FF0000"/>
        <w:w w:val="100"/>
        <w:position w:val="2"/>
        <w:sz w:val="16"/>
        <w:szCs w:val="16"/>
      </w:rPr>
    </w:lvl>
    <w:lvl w:ilvl="1" w:tplc="955A3464">
      <w:start w:val="1"/>
      <w:numFmt w:val="decimal"/>
      <w:lvlText w:val="%2."/>
      <w:lvlJc w:val="left"/>
      <w:pPr>
        <w:ind w:left="194" w:hanging="178"/>
      </w:pPr>
      <w:rPr>
        <w:rFonts w:ascii="Arial" w:eastAsia="Arial" w:hAnsi="Arial" w:cs="Arial" w:hint="default"/>
        <w:spacing w:val="-5"/>
        <w:w w:val="100"/>
        <w:sz w:val="16"/>
        <w:szCs w:val="16"/>
      </w:rPr>
    </w:lvl>
    <w:lvl w:ilvl="2" w:tplc="72965A8C">
      <w:numFmt w:val="bullet"/>
      <w:lvlText w:val="-"/>
      <w:lvlJc w:val="left"/>
      <w:pPr>
        <w:ind w:left="737" w:hanging="98"/>
      </w:pPr>
      <w:rPr>
        <w:rFonts w:ascii="Arial" w:eastAsia="Arial" w:hAnsi="Arial" w:cs="Arial" w:hint="default"/>
        <w:w w:val="100"/>
        <w:sz w:val="16"/>
        <w:szCs w:val="16"/>
      </w:rPr>
    </w:lvl>
    <w:lvl w:ilvl="3" w:tplc="06228220">
      <w:numFmt w:val="bullet"/>
      <w:lvlText w:val="-"/>
      <w:lvlJc w:val="left"/>
      <w:pPr>
        <w:ind w:left="1439" w:hanging="98"/>
      </w:pPr>
      <w:rPr>
        <w:rFonts w:ascii="Arial" w:eastAsia="Arial" w:hAnsi="Arial" w:cs="Arial" w:hint="default"/>
        <w:w w:val="100"/>
        <w:sz w:val="16"/>
        <w:szCs w:val="16"/>
      </w:rPr>
    </w:lvl>
    <w:lvl w:ilvl="4" w:tplc="8304AE66">
      <w:numFmt w:val="bullet"/>
      <w:lvlText w:val="•"/>
      <w:lvlJc w:val="left"/>
      <w:pPr>
        <w:ind w:left="3507" w:hanging="98"/>
      </w:pPr>
      <w:rPr>
        <w:rFonts w:hint="default"/>
      </w:rPr>
    </w:lvl>
    <w:lvl w:ilvl="5" w:tplc="0232BB1E">
      <w:numFmt w:val="bullet"/>
      <w:lvlText w:val="•"/>
      <w:lvlJc w:val="left"/>
      <w:pPr>
        <w:ind w:left="4540" w:hanging="98"/>
      </w:pPr>
      <w:rPr>
        <w:rFonts w:hint="default"/>
      </w:rPr>
    </w:lvl>
    <w:lvl w:ilvl="6" w:tplc="0B1EF18A">
      <w:numFmt w:val="bullet"/>
      <w:lvlText w:val="•"/>
      <w:lvlJc w:val="left"/>
      <w:pPr>
        <w:ind w:left="5574" w:hanging="98"/>
      </w:pPr>
      <w:rPr>
        <w:rFonts w:hint="default"/>
      </w:rPr>
    </w:lvl>
    <w:lvl w:ilvl="7" w:tplc="C6785B8E">
      <w:numFmt w:val="bullet"/>
      <w:lvlText w:val="•"/>
      <w:lvlJc w:val="left"/>
      <w:pPr>
        <w:ind w:left="6607" w:hanging="98"/>
      </w:pPr>
      <w:rPr>
        <w:rFonts w:hint="default"/>
      </w:rPr>
    </w:lvl>
    <w:lvl w:ilvl="8" w:tplc="DBE0DD22">
      <w:numFmt w:val="bullet"/>
      <w:lvlText w:val="•"/>
      <w:lvlJc w:val="left"/>
      <w:pPr>
        <w:ind w:left="7641" w:hanging="98"/>
      </w:pPr>
      <w:rPr>
        <w:rFonts w:hint="default"/>
      </w:rPr>
    </w:lvl>
  </w:abstractNum>
  <w:abstractNum w:abstractNumId="13" w15:restartNumberingAfterBreak="0">
    <w:nsid w:val="5814516C"/>
    <w:multiLevelType w:val="hybridMultilevel"/>
    <w:tmpl w:val="CCB4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706669"/>
    <w:multiLevelType w:val="hybridMultilevel"/>
    <w:tmpl w:val="B448C100"/>
    <w:lvl w:ilvl="0" w:tplc="8E6C5A4E">
      <w:start w:val="1"/>
      <w:numFmt w:val="decimal"/>
      <w:lvlText w:val="%1."/>
      <w:lvlJc w:val="left"/>
      <w:pPr>
        <w:ind w:left="194" w:hanging="178"/>
      </w:pPr>
      <w:rPr>
        <w:rFonts w:ascii="Calibri" w:eastAsia="Calibri" w:hAnsi="Calibri" w:cs="Calibri"/>
        <w:w w:val="100"/>
        <w:sz w:val="16"/>
        <w:szCs w:val="16"/>
      </w:rPr>
    </w:lvl>
    <w:lvl w:ilvl="1" w:tplc="1C80E540">
      <w:numFmt w:val="bullet"/>
      <w:lvlText w:val="•"/>
      <w:lvlJc w:val="left"/>
      <w:pPr>
        <w:ind w:left="1150" w:hanging="178"/>
      </w:pPr>
      <w:rPr>
        <w:rFonts w:hint="default"/>
      </w:rPr>
    </w:lvl>
    <w:lvl w:ilvl="2" w:tplc="66D0B126">
      <w:numFmt w:val="bullet"/>
      <w:lvlText w:val="•"/>
      <w:lvlJc w:val="left"/>
      <w:pPr>
        <w:ind w:left="2101" w:hanging="178"/>
      </w:pPr>
      <w:rPr>
        <w:rFonts w:hint="default"/>
      </w:rPr>
    </w:lvl>
    <w:lvl w:ilvl="3" w:tplc="935EE892">
      <w:numFmt w:val="bullet"/>
      <w:lvlText w:val="•"/>
      <w:lvlJc w:val="left"/>
      <w:pPr>
        <w:ind w:left="3052" w:hanging="178"/>
      </w:pPr>
      <w:rPr>
        <w:rFonts w:hint="default"/>
      </w:rPr>
    </w:lvl>
    <w:lvl w:ilvl="4" w:tplc="D46E1A46">
      <w:numFmt w:val="bullet"/>
      <w:lvlText w:val="•"/>
      <w:lvlJc w:val="left"/>
      <w:pPr>
        <w:ind w:left="4003" w:hanging="178"/>
      </w:pPr>
      <w:rPr>
        <w:rFonts w:hint="default"/>
      </w:rPr>
    </w:lvl>
    <w:lvl w:ilvl="5" w:tplc="67F46D54">
      <w:numFmt w:val="bullet"/>
      <w:lvlText w:val="•"/>
      <w:lvlJc w:val="left"/>
      <w:pPr>
        <w:ind w:left="4954" w:hanging="178"/>
      </w:pPr>
      <w:rPr>
        <w:rFonts w:hint="default"/>
      </w:rPr>
    </w:lvl>
    <w:lvl w:ilvl="6" w:tplc="8AD6D21E">
      <w:numFmt w:val="bullet"/>
      <w:lvlText w:val="•"/>
      <w:lvlJc w:val="left"/>
      <w:pPr>
        <w:ind w:left="5905" w:hanging="178"/>
      </w:pPr>
      <w:rPr>
        <w:rFonts w:hint="default"/>
      </w:rPr>
    </w:lvl>
    <w:lvl w:ilvl="7" w:tplc="4BC06344">
      <w:numFmt w:val="bullet"/>
      <w:lvlText w:val="•"/>
      <w:lvlJc w:val="left"/>
      <w:pPr>
        <w:ind w:left="6856" w:hanging="178"/>
      </w:pPr>
      <w:rPr>
        <w:rFonts w:hint="default"/>
      </w:rPr>
    </w:lvl>
    <w:lvl w:ilvl="8" w:tplc="8FB8156A">
      <w:numFmt w:val="bullet"/>
      <w:lvlText w:val="•"/>
      <w:lvlJc w:val="left"/>
      <w:pPr>
        <w:ind w:left="7806" w:hanging="178"/>
      </w:pPr>
      <w:rPr>
        <w:rFonts w:hint="default"/>
      </w:rPr>
    </w:lvl>
  </w:abstractNum>
  <w:abstractNum w:abstractNumId="15" w15:restartNumberingAfterBreak="0">
    <w:nsid w:val="656D47EC"/>
    <w:multiLevelType w:val="multilevel"/>
    <w:tmpl w:val="D0780856"/>
    <w:lvl w:ilvl="0">
      <w:numFmt w:val="decimal"/>
      <w:lvlText w:val="%1"/>
      <w:lvlJc w:val="left"/>
      <w:pPr>
        <w:ind w:left="360" w:hanging="360"/>
      </w:pPr>
      <w:rPr>
        <w:rFonts w:hint="default"/>
      </w:rPr>
    </w:lvl>
    <w:lvl w:ilvl="1">
      <w:start w:val="96"/>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920" w:hanging="72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380" w:hanging="108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16" w15:restartNumberingAfterBreak="0">
    <w:nsid w:val="65DD0AB7"/>
    <w:multiLevelType w:val="hybridMultilevel"/>
    <w:tmpl w:val="9C76FAC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7" w15:restartNumberingAfterBreak="0">
    <w:nsid w:val="6B433B64"/>
    <w:multiLevelType w:val="hybridMultilevel"/>
    <w:tmpl w:val="B0EE17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8" w15:restartNumberingAfterBreak="0">
    <w:nsid w:val="75580D3A"/>
    <w:multiLevelType w:val="hybridMultilevel"/>
    <w:tmpl w:val="5802A6D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15:restartNumberingAfterBreak="0">
    <w:nsid w:val="75D95F13"/>
    <w:multiLevelType w:val="hybridMultilevel"/>
    <w:tmpl w:val="6ECAD2BA"/>
    <w:lvl w:ilvl="0" w:tplc="04090001">
      <w:start w:val="1"/>
      <w:numFmt w:val="bullet"/>
      <w:lvlText w:val=""/>
      <w:lvlJc w:val="left"/>
      <w:pPr>
        <w:ind w:left="554" w:hanging="360"/>
      </w:pPr>
      <w:rPr>
        <w:rFonts w:ascii="Symbol" w:hAnsi="Symbo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0" w15:restartNumberingAfterBreak="0">
    <w:nsid w:val="7D171FE1"/>
    <w:multiLevelType w:val="hybridMultilevel"/>
    <w:tmpl w:val="7E32E496"/>
    <w:lvl w:ilvl="0" w:tplc="CA28DC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7EAF410C"/>
    <w:multiLevelType w:val="hybridMultilevel"/>
    <w:tmpl w:val="500A08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2" w15:restartNumberingAfterBreak="0">
    <w:nsid w:val="7EE02213"/>
    <w:multiLevelType w:val="hybridMultilevel"/>
    <w:tmpl w:val="C540E3FE"/>
    <w:lvl w:ilvl="0" w:tplc="4E50A420">
      <w:numFmt w:val="bullet"/>
      <w:lvlText w:val="-"/>
      <w:lvlJc w:val="left"/>
      <w:pPr>
        <w:ind w:left="1092" w:hanging="98"/>
      </w:pPr>
      <w:rPr>
        <w:rFonts w:ascii="Arial" w:eastAsia="Arial" w:hAnsi="Arial" w:cs="Arial" w:hint="default"/>
        <w:w w:val="100"/>
        <w:sz w:val="16"/>
        <w:szCs w:val="16"/>
      </w:rPr>
    </w:lvl>
    <w:lvl w:ilvl="1" w:tplc="FCA27370">
      <w:numFmt w:val="bullet"/>
      <w:lvlText w:val="•"/>
      <w:lvlJc w:val="left"/>
      <w:pPr>
        <w:ind w:left="1960" w:hanging="98"/>
      </w:pPr>
      <w:rPr>
        <w:rFonts w:hint="default"/>
      </w:rPr>
    </w:lvl>
    <w:lvl w:ilvl="2" w:tplc="EE9A3D00">
      <w:numFmt w:val="bullet"/>
      <w:lvlText w:val="•"/>
      <w:lvlJc w:val="left"/>
      <w:pPr>
        <w:ind w:left="2821" w:hanging="98"/>
      </w:pPr>
      <w:rPr>
        <w:rFonts w:hint="default"/>
      </w:rPr>
    </w:lvl>
    <w:lvl w:ilvl="3" w:tplc="A82AC4D2">
      <w:numFmt w:val="bullet"/>
      <w:lvlText w:val="•"/>
      <w:lvlJc w:val="left"/>
      <w:pPr>
        <w:ind w:left="3682" w:hanging="98"/>
      </w:pPr>
      <w:rPr>
        <w:rFonts w:hint="default"/>
      </w:rPr>
    </w:lvl>
    <w:lvl w:ilvl="4" w:tplc="43965462">
      <w:numFmt w:val="bullet"/>
      <w:lvlText w:val="•"/>
      <w:lvlJc w:val="left"/>
      <w:pPr>
        <w:ind w:left="4543" w:hanging="98"/>
      </w:pPr>
      <w:rPr>
        <w:rFonts w:hint="default"/>
      </w:rPr>
    </w:lvl>
    <w:lvl w:ilvl="5" w:tplc="B88A01C6">
      <w:numFmt w:val="bullet"/>
      <w:lvlText w:val="•"/>
      <w:lvlJc w:val="left"/>
      <w:pPr>
        <w:ind w:left="5404" w:hanging="98"/>
      </w:pPr>
      <w:rPr>
        <w:rFonts w:hint="default"/>
      </w:rPr>
    </w:lvl>
    <w:lvl w:ilvl="6" w:tplc="415024B8">
      <w:numFmt w:val="bullet"/>
      <w:lvlText w:val="•"/>
      <w:lvlJc w:val="left"/>
      <w:pPr>
        <w:ind w:left="6265" w:hanging="98"/>
      </w:pPr>
      <w:rPr>
        <w:rFonts w:hint="default"/>
      </w:rPr>
    </w:lvl>
    <w:lvl w:ilvl="7" w:tplc="01021B38">
      <w:numFmt w:val="bullet"/>
      <w:lvlText w:val="•"/>
      <w:lvlJc w:val="left"/>
      <w:pPr>
        <w:ind w:left="7126" w:hanging="98"/>
      </w:pPr>
      <w:rPr>
        <w:rFonts w:hint="default"/>
      </w:rPr>
    </w:lvl>
    <w:lvl w:ilvl="8" w:tplc="AE1863EA">
      <w:numFmt w:val="bullet"/>
      <w:lvlText w:val="•"/>
      <w:lvlJc w:val="left"/>
      <w:pPr>
        <w:ind w:left="7986" w:hanging="98"/>
      </w:pPr>
      <w:rPr>
        <w:rFonts w:hint="default"/>
      </w:rPr>
    </w:lvl>
  </w:abstractNum>
  <w:num w:numId="1">
    <w:abstractNumId w:val="8"/>
  </w:num>
  <w:num w:numId="2">
    <w:abstractNumId w:val="7"/>
  </w:num>
  <w:num w:numId="3">
    <w:abstractNumId w:val="3"/>
  </w:num>
  <w:num w:numId="4">
    <w:abstractNumId w:val="15"/>
  </w:num>
  <w:num w:numId="5">
    <w:abstractNumId w:val="13"/>
  </w:num>
  <w:num w:numId="6">
    <w:abstractNumId w:val="9"/>
  </w:num>
  <w:num w:numId="7">
    <w:abstractNumId w:val="17"/>
  </w:num>
  <w:num w:numId="8">
    <w:abstractNumId w:val="10"/>
  </w:num>
  <w:num w:numId="9">
    <w:abstractNumId w:val="1"/>
  </w:num>
  <w:num w:numId="10">
    <w:abstractNumId w:val="6"/>
  </w:num>
  <w:num w:numId="11">
    <w:abstractNumId w:val="14"/>
  </w:num>
  <w:num w:numId="12">
    <w:abstractNumId w:val="20"/>
  </w:num>
  <w:num w:numId="13">
    <w:abstractNumId w:val="21"/>
  </w:num>
  <w:num w:numId="14">
    <w:abstractNumId w:val="0"/>
  </w:num>
  <w:num w:numId="15">
    <w:abstractNumId w:val="11"/>
  </w:num>
  <w:num w:numId="16">
    <w:abstractNumId w:val="16"/>
  </w:num>
  <w:num w:numId="17">
    <w:abstractNumId w:val="18"/>
  </w:num>
  <w:num w:numId="18">
    <w:abstractNumId w:val="5"/>
  </w:num>
  <w:num w:numId="19">
    <w:abstractNumId w:val="12"/>
  </w:num>
  <w:num w:numId="20">
    <w:abstractNumId w:val="19"/>
  </w:num>
  <w:num w:numId="21">
    <w:abstractNumId w:val="22"/>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58"/>
    <w:rsid w:val="00000031"/>
    <w:rsid w:val="00002A7E"/>
    <w:rsid w:val="00016955"/>
    <w:rsid w:val="00017DAF"/>
    <w:rsid w:val="00036A0B"/>
    <w:rsid w:val="00044C81"/>
    <w:rsid w:val="00047494"/>
    <w:rsid w:val="00050F99"/>
    <w:rsid w:val="0005792F"/>
    <w:rsid w:val="00065F12"/>
    <w:rsid w:val="0007187F"/>
    <w:rsid w:val="00077BB8"/>
    <w:rsid w:val="000828DB"/>
    <w:rsid w:val="0008436D"/>
    <w:rsid w:val="000850F5"/>
    <w:rsid w:val="00085D27"/>
    <w:rsid w:val="00086177"/>
    <w:rsid w:val="0008781C"/>
    <w:rsid w:val="00087C92"/>
    <w:rsid w:val="000978D8"/>
    <w:rsid w:val="00097BFA"/>
    <w:rsid w:val="000A5878"/>
    <w:rsid w:val="000B712A"/>
    <w:rsid w:val="000C0A73"/>
    <w:rsid w:val="000C0BF0"/>
    <w:rsid w:val="000C53AD"/>
    <w:rsid w:val="000C635C"/>
    <w:rsid w:val="000D287A"/>
    <w:rsid w:val="000F17ED"/>
    <w:rsid w:val="000F59AB"/>
    <w:rsid w:val="001022CE"/>
    <w:rsid w:val="00105E16"/>
    <w:rsid w:val="00127127"/>
    <w:rsid w:val="00132DE1"/>
    <w:rsid w:val="00152541"/>
    <w:rsid w:val="0015478A"/>
    <w:rsid w:val="00157AD1"/>
    <w:rsid w:val="00161BD9"/>
    <w:rsid w:val="001646DE"/>
    <w:rsid w:val="00165548"/>
    <w:rsid w:val="001727A0"/>
    <w:rsid w:val="001740AE"/>
    <w:rsid w:val="0018665A"/>
    <w:rsid w:val="00194C78"/>
    <w:rsid w:val="00195A6A"/>
    <w:rsid w:val="0019602B"/>
    <w:rsid w:val="001A16A0"/>
    <w:rsid w:val="001A2606"/>
    <w:rsid w:val="001A6B95"/>
    <w:rsid w:val="001A7232"/>
    <w:rsid w:val="001C0B0C"/>
    <w:rsid w:val="001C1CF7"/>
    <w:rsid w:val="001C2713"/>
    <w:rsid w:val="001D61A3"/>
    <w:rsid w:val="001E3E5E"/>
    <w:rsid w:val="001E5612"/>
    <w:rsid w:val="001F457B"/>
    <w:rsid w:val="00203FF2"/>
    <w:rsid w:val="00211364"/>
    <w:rsid w:val="0022551A"/>
    <w:rsid w:val="00226097"/>
    <w:rsid w:val="00226642"/>
    <w:rsid w:val="00226DB5"/>
    <w:rsid w:val="002274D0"/>
    <w:rsid w:val="00233451"/>
    <w:rsid w:val="00247B49"/>
    <w:rsid w:val="0026142D"/>
    <w:rsid w:val="00264208"/>
    <w:rsid w:val="0028383F"/>
    <w:rsid w:val="00283851"/>
    <w:rsid w:val="002A0FF8"/>
    <w:rsid w:val="002A27CA"/>
    <w:rsid w:val="002B4D19"/>
    <w:rsid w:val="002B4E3F"/>
    <w:rsid w:val="002C1BF8"/>
    <w:rsid w:val="002C33E4"/>
    <w:rsid w:val="002D228F"/>
    <w:rsid w:val="002D3B1C"/>
    <w:rsid w:val="002F292F"/>
    <w:rsid w:val="002F2CA0"/>
    <w:rsid w:val="00311FEA"/>
    <w:rsid w:val="003153C4"/>
    <w:rsid w:val="00320AA4"/>
    <w:rsid w:val="00325541"/>
    <w:rsid w:val="003314B1"/>
    <w:rsid w:val="003314EF"/>
    <w:rsid w:val="00331612"/>
    <w:rsid w:val="003355AB"/>
    <w:rsid w:val="00342661"/>
    <w:rsid w:val="0034371D"/>
    <w:rsid w:val="003566AC"/>
    <w:rsid w:val="0036435A"/>
    <w:rsid w:val="00367843"/>
    <w:rsid w:val="00372DB7"/>
    <w:rsid w:val="003737CC"/>
    <w:rsid w:val="0038202A"/>
    <w:rsid w:val="00386F75"/>
    <w:rsid w:val="0039141A"/>
    <w:rsid w:val="003A11F8"/>
    <w:rsid w:val="003A30F8"/>
    <w:rsid w:val="003B6CEC"/>
    <w:rsid w:val="003B79D8"/>
    <w:rsid w:val="003C0A37"/>
    <w:rsid w:val="003C1568"/>
    <w:rsid w:val="003D4C78"/>
    <w:rsid w:val="003E0B6A"/>
    <w:rsid w:val="003E1AE1"/>
    <w:rsid w:val="003E57A1"/>
    <w:rsid w:val="003F1660"/>
    <w:rsid w:val="003F6609"/>
    <w:rsid w:val="004004E1"/>
    <w:rsid w:val="004030D0"/>
    <w:rsid w:val="00403EF7"/>
    <w:rsid w:val="00414074"/>
    <w:rsid w:val="00420A88"/>
    <w:rsid w:val="00444F2F"/>
    <w:rsid w:val="004509DB"/>
    <w:rsid w:val="00450A8E"/>
    <w:rsid w:val="0045529D"/>
    <w:rsid w:val="00462DD3"/>
    <w:rsid w:val="004700CE"/>
    <w:rsid w:val="0047416E"/>
    <w:rsid w:val="00477675"/>
    <w:rsid w:val="0048080D"/>
    <w:rsid w:val="0049516F"/>
    <w:rsid w:val="004A3D37"/>
    <w:rsid w:val="004A6C33"/>
    <w:rsid w:val="004A6C89"/>
    <w:rsid w:val="004B1BEC"/>
    <w:rsid w:val="004B491F"/>
    <w:rsid w:val="004E2E2C"/>
    <w:rsid w:val="004E2EEA"/>
    <w:rsid w:val="004E4623"/>
    <w:rsid w:val="004E4B01"/>
    <w:rsid w:val="004F7988"/>
    <w:rsid w:val="004F7A65"/>
    <w:rsid w:val="0050664B"/>
    <w:rsid w:val="0051214D"/>
    <w:rsid w:val="005138EF"/>
    <w:rsid w:val="00520B9D"/>
    <w:rsid w:val="0052283E"/>
    <w:rsid w:val="005248F6"/>
    <w:rsid w:val="00544DA4"/>
    <w:rsid w:val="00552C69"/>
    <w:rsid w:val="005561B9"/>
    <w:rsid w:val="0056230B"/>
    <w:rsid w:val="0056401B"/>
    <w:rsid w:val="00570FE6"/>
    <w:rsid w:val="0057721E"/>
    <w:rsid w:val="00581986"/>
    <w:rsid w:val="00587B3D"/>
    <w:rsid w:val="00590F56"/>
    <w:rsid w:val="00597361"/>
    <w:rsid w:val="005A0661"/>
    <w:rsid w:val="005A3526"/>
    <w:rsid w:val="005B2C51"/>
    <w:rsid w:val="005B3C38"/>
    <w:rsid w:val="005C3FBF"/>
    <w:rsid w:val="005D00A2"/>
    <w:rsid w:val="005D1C40"/>
    <w:rsid w:val="005D65B6"/>
    <w:rsid w:val="005E66A8"/>
    <w:rsid w:val="005E794A"/>
    <w:rsid w:val="0061104D"/>
    <w:rsid w:val="0061386A"/>
    <w:rsid w:val="00621655"/>
    <w:rsid w:val="0062555C"/>
    <w:rsid w:val="0063609E"/>
    <w:rsid w:val="00642282"/>
    <w:rsid w:val="00643984"/>
    <w:rsid w:val="0064723F"/>
    <w:rsid w:val="00651F9C"/>
    <w:rsid w:val="00661F6F"/>
    <w:rsid w:val="0066231D"/>
    <w:rsid w:val="00672BEA"/>
    <w:rsid w:val="006761D3"/>
    <w:rsid w:val="00692AAE"/>
    <w:rsid w:val="00697B34"/>
    <w:rsid w:val="006B27D4"/>
    <w:rsid w:val="006B2DC3"/>
    <w:rsid w:val="006B2EDB"/>
    <w:rsid w:val="006D2FAF"/>
    <w:rsid w:val="006D6DCC"/>
    <w:rsid w:val="006E14E3"/>
    <w:rsid w:val="006E79C0"/>
    <w:rsid w:val="006F1BED"/>
    <w:rsid w:val="007074C4"/>
    <w:rsid w:val="007149CF"/>
    <w:rsid w:val="007208A3"/>
    <w:rsid w:val="0072285D"/>
    <w:rsid w:val="00733367"/>
    <w:rsid w:val="00741FE3"/>
    <w:rsid w:val="00746380"/>
    <w:rsid w:val="00751988"/>
    <w:rsid w:val="0075542A"/>
    <w:rsid w:val="0076136C"/>
    <w:rsid w:val="00764E55"/>
    <w:rsid w:val="00767A87"/>
    <w:rsid w:val="007732C5"/>
    <w:rsid w:val="00777C9A"/>
    <w:rsid w:val="007816AF"/>
    <w:rsid w:val="00790836"/>
    <w:rsid w:val="00796CBD"/>
    <w:rsid w:val="007A25BC"/>
    <w:rsid w:val="007A697D"/>
    <w:rsid w:val="007C388A"/>
    <w:rsid w:val="007D3DDC"/>
    <w:rsid w:val="007D4E84"/>
    <w:rsid w:val="007E14C7"/>
    <w:rsid w:val="007E26AD"/>
    <w:rsid w:val="007F0020"/>
    <w:rsid w:val="007F0D78"/>
    <w:rsid w:val="007F10D0"/>
    <w:rsid w:val="007F21B5"/>
    <w:rsid w:val="007F73BB"/>
    <w:rsid w:val="00801D9B"/>
    <w:rsid w:val="00803C4E"/>
    <w:rsid w:val="00803D07"/>
    <w:rsid w:val="00811F3E"/>
    <w:rsid w:val="00813E97"/>
    <w:rsid w:val="00834E12"/>
    <w:rsid w:val="0084356A"/>
    <w:rsid w:val="0084734F"/>
    <w:rsid w:val="00851332"/>
    <w:rsid w:val="00852D08"/>
    <w:rsid w:val="0085668B"/>
    <w:rsid w:val="008676CA"/>
    <w:rsid w:val="00867A59"/>
    <w:rsid w:val="00867F0E"/>
    <w:rsid w:val="00870DB5"/>
    <w:rsid w:val="00884B55"/>
    <w:rsid w:val="008920D5"/>
    <w:rsid w:val="008A1153"/>
    <w:rsid w:val="008A4425"/>
    <w:rsid w:val="008A7ECD"/>
    <w:rsid w:val="008B0486"/>
    <w:rsid w:val="008B1A4C"/>
    <w:rsid w:val="008B573F"/>
    <w:rsid w:val="008D1F05"/>
    <w:rsid w:val="008E0BFA"/>
    <w:rsid w:val="008E6607"/>
    <w:rsid w:val="008E73A7"/>
    <w:rsid w:val="008F0CF4"/>
    <w:rsid w:val="008F64AB"/>
    <w:rsid w:val="00900883"/>
    <w:rsid w:val="00900C09"/>
    <w:rsid w:val="00903690"/>
    <w:rsid w:val="00904084"/>
    <w:rsid w:val="00904D83"/>
    <w:rsid w:val="00915484"/>
    <w:rsid w:val="00916FEF"/>
    <w:rsid w:val="00921AA5"/>
    <w:rsid w:val="00924A8E"/>
    <w:rsid w:val="00931584"/>
    <w:rsid w:val="009623AB"/>
    <w:rsid w:val="009637EE"/>
    <w:rsid w:val="00966223"/>
    <w:rsid w:val="009745A1"/>
    <w:rsid w:val="00974DC5"/>
    <w:rsid w:val="00976385"/>
    <w:rsid w:val="00977F55"/>
    <w:rsid w:val="00992F71"/>
    <w:rsid w:val="009A5812"/>
    <w:rsid w:val="009A5EE3"/>
    <w:rsid w:val="009C0A49"/>
    <w:rsid w:val="009C1C3F"/>
    <w:rsid w:val="009C3CE6"/>
    <w:rsid w:val="009C7B8A"/>
    <w:rsid w:val="009D0483"/>
    <w:rsid w:val="009D3887"/>
    <w:rsid w:val="009D3FBF"/>
    <w:rsid w:val="009E7279"/>
    <w:rsid w:val="009F1E7A"/>
    <w:rsid w:val="00A07EFE"/>
    <w:rsid w:val="00A27464"/>
    <w:rsid w:val="00A324D3"/>
    <w:rsid w:val="00A3319D"/>
    <w:rsid w:val="00A368BB"/>
    <w:rsid w:val="00A37C57"/>
    <w:rsid w:val="00A54C10"/>
    <w:rsid w:val="00A54FEF"/>
    <w:rsid w:val="00A553E0"/>
    <w:rsid w:val="00A672E1"/>
    <w:rsid w:val="00A7537E"/>
    <w:rsid w:val="00A84180"/>
    <w:rsid w:val="00A870B1"/>
    <w:rsid w:val="00A877FD"/>
    <w:rsid w:val="00A95847"/>
    <w:rsid w:val="00A95C42"/>
    <w:rsid w:val="00AB13EC"/>
    <w:rsid w:val="00AB5128"/>
    <w:rsid w:val="00AB6177"/>
    <w:rsid w:val="00AD13A5"/>
    <w:rsid w:val="00AD2C97"/>
    <w:rsid w:val="00AD2DFC"/>
    <w:rsid w:val="00AD7B1E"/>
    <w:rsid w:val="00AE7DB0"/>
    <w:rsid w:val="00AF5250"/>
    <w:rsid w:val="00B06011"/>
    <w:rsid w:val="00B15EEC"/>
    <w:rsid w:val="00B20824"/>
    <w:rsid w:val="00B2768F"/>
    <w:rsid w:val="00B3472D"/>
    <w:rsid w:val="00B42F91"/>
    <w:rsid w:val="00B43FCB"/>
    <w:rsid w:val="00B46D5C"/>
    <w:rsid w:val="00B510E5"/>
    <w:rsid w:val="00B54FE0"/>
    <w:rsid w:val="00B57FD8"/>
    <w:rsid w:val="00B84012"/>
    <w:rsid w:val="00B845CF"/>
    <w:rsid w:val="00B86F6F"/>
    <w:rsid w:val="00B87000"/>
    <w:rsid w:val="00B95E12"/>
    <w:rsid w:val="00B96431"/>
    <w:rsid w:val="00BA529B"/>
    <w:rsid w:val="00BA5FAB"/>
    <w:rsid w:val="00BC0808"/>
    <w:rsid w:val="00BC189F"/>
    <w:rsid w:val="00BC4AF6"/>
    <w:rsid w:val="00BD5DC8"/>
    <w:rsid w:val="00BD601C"/>
    <w:rsid w:val="00BE412C"/>
    <w:rsid w:val="00BE568F"/>
    <w:rsid w:val="00BF07FE"/>
    <w:rsid w:val="00BF121C"/>
    <w:rsid w:val="00BF18E9"/>
    <w:rsid w:val="00BF1B25"/>
    <w:rsid w:val="00BF4D13"/>
    <w:rsid w:val="00BF6361"/>
    <w:rsid w:val="00C14407"/>
    <w:rsid w:val="00C15575"/>
    <w:rsid w:val="00C17B0C"/>
    <w:rsid w:val="00C215D2"/>
    <w:rsid w:val="00C23594"/>
    <w:rsid w:val="00C26101"/>
    <w:rsid w:val="00C323A2"/>
    <w:rsid w:val="00C34E05"/>
    <w:rsid w:val="00C373D6"/>
    <w:rsid w:val="00C37E9D"/>
    <w:rsid w:val="00C458BB"/>
    <w:rsid w:val="00C62E0D"/>
    <w:rsid w:val="00C72825"/>
    <w:rsid w:val="00C81422"/>
    <w:rsid w:val="00C85E58"/>
    <w:rsid w:val="00C911AF"/>
    <w:rsid w:val="00C918E1"/>
    <w:rsid w:val="00C92850"/>
    <w:rsid w:val="00CA38B8"/>
    <w:rsid w:val="00CB0D10"/>
    <w:rsid w:val="00CC41F9"/>
    <w:rsid w:val="00CD4C2B"/>
    <w:rsid w:val="00CD7CCE"/>
    <w:rsid w:val="00CE21A7"/>
    <w:rsid w:val="00CE4429"/>
    <w:rsid w:val="00CF7E6A"/>
    <w:rsid w:val="00D00F50"/>
    <w:rsid w:val="00D071F6"/>
    <w:rsid w:val="00D12B12"/>
    <w:rsid w:val="00D144C4"/>
    <w:rsid w:val="00D23493"/>
    <w:rsid w:val="00D24219"/>
    <w:rsid w:val="00D31559"/>
    <w:rsid w:val="00D431E3"/>
    <w:rsid w:val="00D45F70"/>
    <w:rsid w:val="00D470A3"/>
    <w:rsid w:val="00D604A4"/>
    <w:rsid w:val="00D62DC2"/>
    <w:rsid w:val="00D6715F"/>
    <w:rsid w:val="00D72300"/>
    <w:rsid w:val="00D77401"/>
    <w:rsid w:val="00D77D74"/>
    <w:rsid w:val="00D85FF0"/>
    <w:rsid w:val="00DA13B3"/>
    <w:rsid w:val="00DA4A13"/>
    <w:rsid w:val="00DB7689"/>
    <w:rsid w:val="00DD0B42"/>
    <w:rsid w:val="00DD7D73"/>
    <w:rsid w:val="00DE548B"/>
    <w:rsid w:val="00DE6AB8"/>
    <w:rsid w:val="00DE7573"/>
    <w:rsid w:val="00DF218F"/>
    <w:rsid w:val="00E041FA"/>
    <w:rsid w:val="00E1317F"/>
    <w:rsid w:val="00E13A2A"/>
    <w:rsid w:val="00E2033F"/>
    <w:rsid w:val="00E21581"/>
    <w:rsid w:val="00E2268F"/>
    <w:rsid w:val="00E2507E"/>
    <w:rsid w:val="00E3507C"/>
    <w:rsid w:val="00E35DEF"/>
    <w:rsid w:val="00E45893"/>
    <w:rsid w:val="00E54A9D"/>
    <w:rsid w:val="00E612BA"/>
    <w:rsid w:val="00E63E58"/>
    <w:rsid w:val="00E67152"/>
    <w:rsid w:val="00E824AF"/>
    <w:rsid w:val="00EA16A2"/>
    <w:rsid w:val="00EA2448"/>
    <w:rsid w:val="00EA2EF8"/>
    <w:rsid w:val="00EA38CD"/>
    <w:rsid w:val="00EB2D06"/>
    <w:rsid w:val="00EC2BA6"/>
    <w:rsid w:val="00ED5AA8"/>
    <w:rsid w:val="00ED69A2"/>
    <w:rsid w:val="00EE1C4B"/>
    <w:rsid w:val="00EE3AF2"/>
    <w:rsid w:val="00EE4B6C"/>
    <w:rsid w:val="00EE5C88"/>
    <w:rsid w:val="00EF1234"/>
    <w:rsid w:val="00EF1669"/>
    <w:rsid w:val="00EF1A0A"/>
    <w:rsid w:val="00EF670B"/>
    <w:rsid w:val="00EF7BB3"/>
    <w:rsid w:val="00F05F1F"/>
    <w:rsid w:val="00F13071"/>
    <w:rsid w:val="00F33374"/>
    <w:rsid w:val="00F3457B"/>
    <w:rsid w:val="00F43892"/>
    <w:rsid w:val="00F4726C"/>
    <w:rsid w:val="00F5108A"/>
    <w:rsid w:val="00F54CFE"/>
    <w:rsid w:val="00F61B8A"/>
    <w:rsid w:val="00F674CC"/>
    <w:rsid w:val="00F707C8"/>
    <w:rsid w:val="00F722C7"/>
    <w:rsid w:val="00F77718"/>
    <w:rsid w:val="00F97215"/>
    <w:rsid w:val="00F972A9"/>
    <w:rsid w:val="00FB021A"/>
    <w:rsid w:val="00FB4032"/>
    <w:rsid w:val="00FC015E"/>
    <w:rsid w:val="00FD0A92"/>
    <w:rsid w:val="00FD0F7E"/>
    <w:rsid w:val="00FD7762"/>
    <w:rsid w:val="00FE0296"/>
    <w:rsid w:val="00FE59CA"/>
    <w:rsid w:val="00FE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AFAF"/>
  <w15:docId w15:val="{7ADB1B2A-3734-4886-B391-2258140C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0828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2F2CA0"/>
    <w:pPr>
      <w:autoSpaceDE w:val="0"/>
      <w:autoSpaceDN w:val="0"/>
      <w:spacing w:before="12"/>
      <w:ind w:left="1407"/>
      <w:outlineLvl w:val="2"/>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right="118"/>
    </w:pPr>
  </w:style>
  <w:style w:type="character" w:customStyle="1" w:styleId="Heading3Char">
    <w:name w:val="Heading 3 Char"/>
    <w:basedOn w:val="DefaultParagraphFont"/>
    <w:link w:val="Heading3"/>
    <w:uiPriority w:val="1"/>
    <w:rsid w:val="002F2CA0"/>
    <w:rPr>
      <w:rFonts w:ascii="Arial" w:eastAsia="Arial" w:hAnsi="Arial" w:cs="Arial"/>
      <w:b/>
      <w:bCs/>
      <w:sz w:val="16"/>
      <w:szCs w:val="16"/>
    </w:rPr>
  </w:style>
  <w:style w:type="paragraph" w:styleId="BalloonText">
    <w:name w:val="Balloon Text"/>
    <w:basedOn w:val="Normal"/>
    <w:link w:val="BalloonTextChar"/>
    <w:uiPriority w:val="99"/>
    <w:semiHidden/>
    <w:unhideWhenUsed/>
    <w:rsid w:val="00751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988"/>
    <w:rPr>
      <w:rFonts w:ascii="Segoe UI" w:eastAsia="Calibri" w:hAnsi="Segoe UI" w:cs="Segoe UI"/>
      <w:sz w:val="18"/>
      <w:szCs w:val="18"/>
    </w:rPr>
  </w:style>
  <w:style w:type="character" w:customStyle="1" w:styleId="BodyTextChar">
    <w:name w:val="Body Text Char"/>
    <w:basedOn w:val="DefaultParagraphFont"/>
    <w:link w:val="BodyText"/>
    <w:uiPriority w:val="1"/>
    <w:rsid w:val="0056401B"/>
    <w:rPr>
      <w:rFonts w:ascii="Calibri" w:eastAsia="Calibri" w:hAnsi="Calibri" w:cs="Calibri"/>
      <w:sz w:val="28"/>
      <w:szCs w:val="28"/>
    </w:rPr>
  </w:style>
  <w:style w:type="character" w:customStyle="1" w:styleId="Heading1Char">
    <w:name w:val="Heading 1 Char"/>
    <w:basedOn w:val="DefaultParagraphFont"/>
    <w:link w:val="Heading1"/>
    <w:uiPriority w:val="9"/>
    <w:rsid w:val="000828D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5380518121C40A7F34113C962DD2B" ma:contentTypeVersion="8" ma:contentTypeDescription="Create a new document." ma:contentTypeScope="" ma:versionID="d37ad05cd6577357a865cd391a240950">
  <xsd:schema xmlns:xsd="http://www.w3.org/2001/XMLSchema" xmlns:xs="http://www.w3.org/2001/XMLSchema" xmlns:p="http://schemas.microsoft.com/office/2006/metadata/properties" xmlns:ns3="0e6a80a4-0a34-4a67-9cf8-de10a78c60a6" targetNamespace="http://schemas.microsoft.com/office/2006/metadata/properties" ma:root="true" ma:fieldsID="ac2f265c234ea81467af37db47550264" ns3:_="">
    <xsd:import namespace="0e6a80a4-0a34-4a67-9cf8-de10a78c60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a80a4-0a34-4a67-9cf8-de10a78c6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EF457-362E-49C3-802B-5B2350842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a80a4-0a34-4a67-9cf8-de10a78c6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65CF2-2043-43F5-87BB-B4AF1B4AF6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C07176-1A08-4A35-8EE6-A3B9CEEAC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Self-Directed Non-Clinical QI Application (Part One - Initial ABO Approval)</vt:lpstr>
    </vt:vector>
  </TitlesOfParts>
  <Company>Microsoft</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Self-Directed Non-Clinical QI Application (Part One - Initial ABO Approval)</dc:title>
  <dc:creator>Beth Ann Comber</dc:creator>
  <cp:lastModifiedBy>Sheila Refile</cp:lastModifiedBy>
  <cp:revision>82</cp:revision>
  <cp:lastPrinted>2018-04-20T13:38:00Z</cp:lastPrinted>
  <dcterms:created xsi:type="dcterms:W3CDTF">2020-04-20T15:29:00Z</dcterms:created>
  <dcterms:modified xsi:type="dcterms:W3CDTF">2020-04-20T18:38:00Z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Formstack</vt:lpwstr>
  </property>
  <property fmtid="{D5CDD505-2E9C-101B-9397-08002B2CF9AE}" pid="4" name="LastSaved">
    <vt:filetime>2016-09-02T00:00:00Z</vt:filetime>
  </property>
  <property fmtid="{D5CDD505-2E9C-101B-9397-08002B2CF9AE}" pid="5" name="ContentTypeId">
    <vt:lpwstr>0x010100E765380518121C40A7F34113C962DD2B</vt:lpwstr>
  </property>
</Properties>
</file>