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0FBD0" w14:textId="1698F379" w:rsidR="000179B1" w:rsidRPr="00870A4F" w:rsidRDefault="00106A5E" w:rsidP="000179B1">
      <w:pPr>
        <w:jc w:val="center"/>
        <w:rPr>
          <w:b/>
          <w:sz w:val="24"/>
          <w:szCs w:val="24"/>
        </w:rPr>
      </w:pPr>
      <w:r w:rsidRPr="00870A4F">
        <w:rPr>
          <w:b/>
          <w:sz w:val="24"/>
          <w:szCs w:val="24"/>
        </w:rPr>
        <w:t>EXPIRED SACME COURSES</w:t>
      </w:r>
    </w:p>
    <w:tbl>
      <w:tblPr>
        <w:tblStyle w:val="GridTable1Light-Accent1"/>
        <w:tblW w:w="15030" w:type="dxa"/>
        <w:tblInd w:w="-185" w:type="dxa"/>
        <w:tblLook w:val="04A0" w:firstRow="1" w:lastRow="0" w:firstColumn="1" w:lastColumn="0" w:noHBand="0" w:noVBand="1"/>
      </w:tblPr>
      <w:tblGrid>
        <w:gridCol w:w="6120"/>
        <w:gridCol w:w="2610"/>
        <w:gridCol w:w="4140"/>
        <w:gridCol w:w="2160"/>
      </w:tblGrid>
      <w:tr w:rsidR="003B454A" w:rsidRPr="002B13CA" w14:paraId="37EAC502" w14:textId="77777777" w:rsidTr="003C0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hideMark/>
          </w:tcPr>
          <w:p w14:paraId="6CFE472F" w14:textId="77777777" w:rsidR="003B454A" w:rsidRPr="002B13CA" w:rsidRDefault="003B454A" w:rsidP="006978F5">
            <w:pPr>
              <w:jc w:val="center"/>
              <w:rPr>
                <w:b w:val="0"/>
              </w:rPr>
            </w:pPr>
            <w:r w:rsidRPr="002B13CA">
              <w:rPr>
                <w:rFonts w:ascii="Calibri" w:hAnsi="Calibri"/>
              </w:rPr>
              <w:t>COURSE TITLE</w:t>
            </w:r>
          </w:p>
        </w:tc>
        <w:tc>
          <w:tcPr>
            <w:tcW w:w="2610" w:type="dxa"/>
            <w:hideMark/>
          </w:tcPr>
          <w:p w14:paraId="71FDC796" w14:textId="77777777" w:rsidR="003B454A" w:rsidRPr="002B13CA" w:rsidRDefault="003B454A" w:rsidP="00697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B13CA">
              <w:rPr>
                <w:rFonts w:ascii="Calibri" w:hAnsi="Calibri"/>
              </w:rPr>
              <w:t>DATES</w:t>
            </w:r>
          </w:p>
        </w:tc>
        <w:tc>
          <w:tcPr>
            <w:tcW w:w="4140" w:type="dxa"/>
            <w:hideMark/>
          </w:tcPr>
          <w:p w14:paraId="2FDECCE4" w14:textId="77777777" w:rsidR="003B454A" w:rsidRPr="002B13CA" w:rsidRDefault="003B454A" w:rsidP="00697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B13CA">
              <w:rPr>
                <w:rFonts w:ascii="Calibri" w:hAnsi="Calibri"/>
              </w:rPr>
              <w:t>SPONSOR</w:t>
            </w:r>
          </w:p>
        </w:tc>
        <w:tc>
          <w:tcPr>
            <w:tcW w:w="2160" w:type="dxa"/>
            <w:hideMark/>
          </w:tcPr>
          <w:p w14:paraId="11670300" w14:textId="77777777" w:rsidR="003B454A" w:rsidRPr="002B13CA" w:rsidRDefault="003B454A" w:rsidP="00697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B13CA">
              <w:rPr>
                <w:rFonts w:ascii="Calibri" w:hAnsi="Calibri"/>
              </w:rPr>
              <w:t>CME</w:t>
            </w:r>
          </w:p>
        </w:tc>
      </w:tr>
      <w:tr w:rsidR="003C08AB" w:rsidRPr="002B13CA" w14:paraId="449D26B0" w14:textId="77777777" w:rsidTr="003C0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0975BAF6" w14:textId="45CB6BDA" w:rsidR="003C08AB" w:rsidRDefault="003C08AB" w:rsidP="00CF3DD2">
            <w:pPr>
              <w:spacing w:before="120" w:after="120" w:line="280" w:lineRule="exact"/>
            </w:pPr>
            <w:r>
              <w:t>Table Rock Regional Roundup</w:t>
            </w:r>
          </w:p>
        </w:tc>
        <w:tc>
          <w:tcPr>
            <w:tcW w:w="2610" w:type="dxa"/>
          </w:tcPr>
          <w:p w14:paraId="04922D7D" w14:textId="5B67072F" w:rsidR="003C08AB" w:rsidRDefault="003C08AB" w:rsidP="00CF3DD2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 29-30, 2017</w:t>
            </w:r>
          </w:p>
        </w:tc>
        <w:tc>
          <w:tcPr>
            <w:tcW w:w="4140" w:type="dxa"/>
          </w:tcPr>
          <w:p w14:paraId="76E7B7C6" w14:textId="6D5B5771" w:rsidR="003C08AB" w:rsidRDefault="003C08AB" w:rsidP="00CF3DD2">
            <w:pPr>
              <w:spacing w:line="267" w:lineRule="exact"/>
              <w:ind w:left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Arkansas Ophthalmological Society; Kansas Society of Eye Physicians &amp; Surgeons; Missouri Society of Eye Physicians &amp; Surgeons; Oklahoma Academy of Ophthalmology</w:t>
            </w:r>
          </w:p>
        </w:tc>
        <w:tc>
          <w:tcPr>
            <w:tcW w:w="2160" w:type="dxa"/>
          </w:tcPr>
          <w:p w14:paraId="32821CF1" w14:textId="77777777" w:rsidR="003C08AB" w:rsidRDefault="003C08AB" w:rsidP="00CF3DD2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0CC9" w:rsidRPr="002B13CA" w14:paraId="450AD98A" w14:textId="77777777" w:rsidTr="003C0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0EA20B3A" w14:textId="1E09123D" w:rsidR="00AB0CC9" w:rsidRDefault="00CF1979" w:rsidP="00CF3DD2">
            <w:pPr>
              <w:spacing w:before="120" w:after="120" w:line="280" w:lineRule="exact"/>
            </w:pPr>
            <w:r>
              <w:t>2017 Ophthalmology Update and C.J. Chen, M.D. Lecture</w:t>
            </w:r>
          </w:p>
        </w:tc>
        <w:tc>
          <w:tcPr>
            <w:tcW w:w="2610" w:type="dxa"/>
          </w:tcPr>
          <w:p w14:paraId="79955C33" w14:textId="646E7A5E" w:rsidR="00AB0CC9" w:rsidRDefault="00CF1979" w:rsidP="00CF3DD2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August 19, 2017</w:t>
            </w:r>
          </w:p>
        </w:tc>
        <w:tc>
          <w:tcPr>
            <w:tcW w:w="4140" w:type="dxa"/>
          </w:tcPr>
          <w:p w14:paraId="71FF1034" w14:textId="0758117C" w:rsidR="00AB0CC9" w:rsidRDefault="00CF1979" w:rsidP="00CF3DD2">
            <w:pPr>
              <w:spacing w:line="267" w:lineRule="exact"/>
              <w:ind w:left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University of Mississippi School of Medicine, Dept., of Ophthalmology and The University of Mississippi Medical Center, Division of Continuing Health </w:t>
            </w:r>
            <w:r w:rsidR="00C23258">
              <w:t>Professional</w:t>
            </w:r>
            <w:r>
              <w:t xml:space="preserve"> Education</w:t>
            </w:r>
          </w:p>
        </w:tc>
        <w:tc>
          <w:tcPr>
            <w:tcW w:w="2160" w:type="dxa"/>
          </w:tcPr>
          <w:p w14:paraId="611D8882" w14:textId="0273312F" w:rsidR="00AB0CC9" w:rsidRDefault="00066AD8" w:rsidP="00CF3DD2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7.25</w:t>
            </w:r>
          </w:p>
        </w:tc>
      </w:tr>
      <w:tr w:rsidR="00AB0CC9" w:rsidRPr="002B13CA" w14:paraId="364F861F" w14:textId="77777777" w:rsidTr="003C0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19E87EFC" w14:textId="10467CE7" w:rsidR="00AB0CC9" w:rsidRDefault="00CF1979" w:rsidP="00CF3DD2">
            <w:pPr>
              <w:spacing w:before="120" w:after="120" w:line="280" w:lineRule="exact"/>
            </w:pPr>
            <w:r>
              <w:t>AAO MOC Review Course</w:t>
            </w:r>
          </w:p>
        </w:tc>
        <w:tc>
          <w:tcPr>
            <w:tcW w:w="2610" w:type="dxa"/>
          </w:tcPr>
          <w:p w14:paraId="075C4079" w14:textId="1BF0789C" w:rsidR="00AB0CC9" w:rsidRDefault="00CF1979" w:rsidP="00CF3DD2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July 21-24, 2017</w:t>
            </w:r>
          </w:p>
        </w:tc>
        <w:tc>
          <w:tcPr>
            <w:tcW w:w="4140" w:type="dxa"/>
          </w:tcPr>
          <w:p w14:paraId="79221AE6" w14:textId="2105303B" w:rsidR="00AB0CC9" w:rsidRDefault="00CF1979" w:rsidP="00CF1979">
            <w:pPr>
              <w:spacing w:line="267" w:lineRule="exact"/>
              <w:ind w:left="2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AAO</w:t>
            </w:r>
          </w:p>
        </w:tc>
        <w:tc>
          <w:tcPr>
            <w:tcW w:w="2160" w:type="dxa"/>
          </w:tcPr>
          <w:p w14:paraId="7FFDB34B" w14:textId="77777777" w:rsidR="00AB0CC9" w:rsidRDefault="00CF1979" w:rsidP="00CF3DD2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  <w:p w14:paraId="2C6EEB8F" w14:textId="447E13EF" w:rsidR="00CF1979" w:rsidRDefault="00CF1979" w:rsidP="00CF3DD2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Maximum</w:t>
            </w:r>
          </w:p>
        </w:tc>
      </w:tr>
      <w:tr w:rsidR="00CF3DD2" w:rsidRPr="002B13CA" w14:paraId="32F34313" w14:textId="77777777" w:rsidTr="003C0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44362008" w14:textId="77777777" w:rsidR="00CF3DD2" w:rsidRDefault="00CF3DD2" w:rsidP="00CF3DD2">
            <w:pPr>
              <w:spacing w:before="120" w:after="120" w:line="280" w:lineRule="exact"/>
            </w:pPr>
            <w:r>
              <w:t>ASCRS Glaucoma Day 2017</w:t>
            </w:r>
          </w:p>
        </w:tc>
        <w:tc>
          <w:tcPr>
            <w:tcW w:w="2610" w:type="dxa"/>
          </w:tcPr>
          <w:p w14:paraId="6B779AE9" w14:textId="77777777" w:rsidR="00CF3DD2" w:rsidRPr="00CE29B3" w:rsidRDefault="00CF3DD2" w:rsidP="00CF3DD2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 5, 2017</w:t>
            </w:r>
          </w:p>
        </w:tc>
        <w:tc>
          <w:tcPr>
            <w:tcW w:w="4140" w:type="dxa"/>
          </w:tcPr>
          <w:p w14:paraId="667ECBD6" w14:textId="77777777" w:rsidR="00CF3DD2" w:rsidRPr="00CE29B3" w:rsidRDefault="00CF3DD2" w:rsidP="00CF3DD2">
            <w:pPr>
              <w:spacing w:line="267" w:lineRule="exact"/>
              <w:ind w:left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American Society of Cataract and Refractive Surgery (ASCRS)</w:t>
            </w:r>
          </w:p>
        </w:tc>
        <w:tc>
          <w:tcPr>
            <w:tcW w:w="2160" w:type="dxa"/>
          </w:tcPr>
          <w:p w14:paraId="295EBFDD" w14:textId="77777777" w:rsidR="00CF3DD2" w:rsidRDefault="00CF3DD2" w:rsidP="00CF3DD2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CF3DD2" w:rsidRPr="002B13CA" w14:paraId="63EFE0F0" w14:textId="77777777" w:rsidTr="003C0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3960F5D0" w14:textId="77777777" w:rsidR="00CF3DD2" w:rsidRDefault="00CF3DD2" w:rsidP="00CF3DD2">
            <w:pPr>
              <w:pStyle w:val="TableParagraph"/>
              <w:ind w:left="0" w:right="161"/>
            </w:pPr>
            <w:r>
              <w:t>ASCRS Annual Me</w:t>
            </w:r>
            <w:r w:rsidR="00B87375">
              <w:t>e</w:t>
            </w:r>
            <w:r>
              <w:t>ting</w:t>
            </w:r>
          </w:p>
          <w:p w14:paraId="57C2F218" w14:textId="77777777" w:rsidR="00CF3DD2" w:rsidRDefault="00CF3DD2" w:rsidP="00CF3DD2">
            <w:pPr>
              <w:pStyle w:val="TableParagraph"/>
              <w:numPr>
                <w:ilvl w:val="0"/>
                <w:numId w:val="3"/>
              </w:numPr>
              <w:ind w:right="161"/>
            </w:pPr>
            <w:r>
              <w:t>The Surgical Correction of Presbyopia: Optimizing the Available Options</w:t>
            </w:r>
          </w:p>
          <w:p w14:paraId="6CCE7222" w14:textId="77777777" w:rsidR="00CF3DD2" w:rsidRDefault="00CF3DD2" w:rsidP="00CF3DD2">
            <w:pPr>
              <w:pStyle w:val="TableParagraph"/>
              <w:numPr>
                <w:ilvl w:val="0"/>
                <w:numId w:val="3"/>
              </w:numPr>
              <w:ind w:right="161"/>
            </w:pPr>
            <w:r>
              <w:t>Cataract and Glaucoma: Individualizing Care to Optimize Outcomes</w:t>
            </w:r>
          </w:p>
          <w:p w14:paraId="46FD8660" w14:textId="77777777" w:rsidR="00CF3DD2" w:rsidRDefault="00CF3DD2" w:rsidP="00CF3DD2">
            <w:pPr>
              <w:pStyle w:val="TableParagraph"/>
              <w:numPr>
                <w:ilvl w:val="0"/>
                <w:numId w:val="3"/>
              </w:numPr>
              <w:ind w:right="161"/>
            </w:pPr>
            <w:r>
              <w:t>Decision Making in Corneal Transplantation: Case Based Presentations</w:t>
            </w:r>
          </w:p>
          <w:p w14:paraId="0718ECD1" w14:textId="77777777" w:rsidR="00CF3DD2" w:rsidRDefault="00CF3DD2" w:rsidP="00CF3DD2">
            <w:pPr>
              <w:pStyle w:val="TableParagraph"/>
              <w:numPr>
                <w:ilvl w:val="0"/>
                <w:numId w:val="3"/>
              </w:numPr>
              <w:ind w:right="161"/>
            </w:pPr>
            <w:r>
              <w:t>Common Dilemmas in Corneal and Cataract Refractive Surgery? What Would You Do?</w:t>
            </w:r>
          </w:p>
          <w:p w14:paraId="6241BC88" w14:textId="77777777" w:rsidR="00CF3DD2" w:rsidRDefault="00CF3DD2" w:rsidP="00CF3DD2">
            <w:pPr>
              <w:pStyle w:val="TableParagraph"/>
              <w:numPr>
                <w:ilvl w:val="0"/>
                <w:numId w:val="3"/>
              </w:numPr>
              <w:ind w:right="161"/>
            </w:pPr>
            <w:r>
              <w:t>Astigmatism Correction at the Time of Cataract Surgery-Maximizing Outcomes in Routine and Challenging Cases</w:t>
            </w:r>
          </w:p>
          <w:p w14:paraId="0EEA8680" w14:textId="77777777" w:rsidR="00CF3DD2" w:rsidRDefault="00CF3DD2" w:rsidP="00CF3DD2">
            <w:pPr>
              <w:pStyle w:val="TableParagraph"/>
              <w:numPr>
                <w:ilvl w:val="0"/>
                <w:numId w:val="3"/>
              </w:numPr>
              <w:ind w:right="161"/>
            </w:pPr>
            <w:r>
              <w:t>Practical Pearls for Starting a Corneal Collagen Crosslinking Practice</w:t>
            </w:r>
          </w:p>
          <w:p w14:paraId="56368EDA" w14:textId="77777777" w:rsidR="00CF3DD2" w:rsidRDefault="00CF3DD2" w:rsidP="00CF3DD2">
            <w:pPr>
              <w:pStyle w:val="TableParagraph"/>
              <w:numPr>
                <w:ilvl w:val="0"/>
                <w:numId w:val="3"/>
              </w:numPr>
              <w:ind w:right="161"/>
            </w:pPr>
            <w:r>
              <w:t>Laser Cataract Surgery 7 Years Later: Questions and Answers</w:t>
            </w:r>
          </w:p>
        </w:tc>
        <w:tc>
          <w:tcPr>
            <w:tcW w:w="2610" w:type="dxa"/>
          </w:tcPr>
          <w:p w14:paraId="06131D70" w14:textId="77777777" w:rsidR="00CF3DD2" w:rsidRDefault="00CF3DD2" w:rsidP="00CF3DD2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 5-9, 2017</w:t>
            </w:r>
          </w:p>
          <w:p w14:paraId="265CF5CE" w14:textId="77777777" w:rsidR="00CF3DD2" w:rsidRDefault="00CF3DD2" w:rsidP="00CF3DD2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  <w:p w14:paraId="574EA871" w14:textId="77777777" w:rsidR="00CF3DD2" w:rsidRDefault="00CF3DD2" w:rsidP="00CF3DD2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0" w:type="dxa"/>
          </w:tcPr>
          <w:p w14:paraId="7FA0D143" w14:textId="77777777" w:rsidR="00CF3DD2" w:rsidRDefault="00CF3DD2" w:rsidP="00CF3DD2">
            <w:pPr>
              <w:spacing w:line="267" w:lineRule="exact"/>
              <w:ind w:left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American Society of Cataract and Refractive Surgery (ASCRS)</w:t>
            </w:r>
          </w:p>
        </w:tc>
        <w:tc>
          <w:tcPr>
            <w:tcW w:w="2160" w:type="dxa"/>
          </w:tcPr>
          <w:p w14:paraId="5788EBDA" w14:textId="77777777" w:rsidR="00CF3DD2" w:rsidRDefault="00CF3DD2" w:rsidP="00CF3DD2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7.5</w:t>
            </w:r>
          </w:p>
          <w:p w14:paraId="3ACCF56B" w14:textId="77777777" w:rsidR="00CF3DD2" w:rsidRDefault="00CF3DD2" w:rsidP="00CF3DD2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Maximum</w:t>
            </w:r>
          </w:p>
        </w:tc>
      </w:tr>
      <w:tr w:rsidR="007117B8" w:rsidRPr="002B13CA" w14:paraId="0B1A80D7" w14:textId="77777777" w:rsidTr="003C0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2D299E9A" w14:textId="77777777" w:rsidR="007117B8" w:rsidRDefault="007117B8" w:rsidP="007117B8">
            <w:pPr>
              <w:spacing w:before="120" w:after="120" w:line="280" w:lineRule="exact"/>
            </w:pPr>
            <w:r>
              <w:t>2017 American Glaucoma Annual Meeting</w:t>
            </w:r>
          </w:p>
          <w:p w14:paraId="30B63BA9" w14:textId="77777777" w:rsidR="007117B8" w:rsidRPr="00CE29B3" w:rsidRDefault="007117B8" w:rsidP="007117B8">
            <w:pPr>
              <w:pStyle w:val="ListParagraph"/>
              <w:numPr>
                <w:ilvl w:val="0"/>
                <w:numId w:val="2"/>
              </w:numPr>
              <w:spacing w:before="120" w:after="120" w:line="300" w:lineRule="exact"/>
            </w:pPr>
            <w:r w:rsidRPr="00CE29B3">
              <w:t>MIGS: Show me the Evidence</w:t>
            </w:r>
          </w:p>
          <w:p w14:paraId="5A1B8155" w14:textId="77777777" w:rsidR="007117B8" w:rsidRPr="00CE29B3" w:rsidRDefault="007117B8" w:rsidP="007117B8">
            <w:pPr>
              <w:pStyle w:val="ListParagraph"/>
              <w:numPr>
                <w:ilvl w:val="0"/>
                <w:numId w:val="2"/>
              </w:numPr>
              <w:spacing w:before="120" w:after="120" w:line="300" w:lineRule="exact"/>
            </w:pPr>
            <w:r w:rsidRPr="00CE29B3">
              <w:t>New Therapies for Glaucoma</w:t>
            </w:r>
          </w:p>
          <w:p w14:paraId="6C3D89E5" w14:textId="77777777" w:rsidR="007117B8" w:rsidRPr="00CE29B3" w:rsidRDefault="007117B8" w:rsidP="007117B8">
            <w:pPr>
              <w:pStyle w:val="ListParagraph"/>
              <w:numPr>
                <w:ilvl w:val="0"/>
                <w:numId w:val="2"/>
              </w:numPr>
              <w:spacing w:before="120" w:after="120" w:line="300" w:lineRule="exact"/>
            </w:pPr>
            <w:r w:rsidRPr="00CE29B3">
              <w:t>Next Generation Glaucoma Imaging</w:t>
            </w:r>
          </w:p>
          <w:p w14:paraId="0FE0053D" w14:textId="77777777" w:rsidR="007117B8" w:rsidRPr="00CE29B3" w:rsidRDefault="007117B8" w:rsidP="007117B8">
            <w:pPr>
              <w:pStyle w:val="ListParagraph"/>
              <w:numPr>
                <w:ilvl w:val="0"/>
                <w:numId w:val="2"/>
              </w:numPr>
              <w:spacing w:before="120" w:after="120" w:line="300" w:lineRule="exact"/>
            </w:pPr>
            <w:r w:rsidRPr="00CE29B3">
              <w:t>Case Studies in Glaucoma</w:t>
            </w:r>
          </w:p>
          <w:p w14:paraId="2035B022" w14:textId="77777777" w:rsidR="007117B8" w:rsidRPr="00CE29B3" w:rsidRDefault="007117B8" w:rsidP="007117B8">
            <w:pPr>
              <w:pStyle w:val="ListParagraph"/>
              <w:numPr>
                <w:ilvl w:val="0"/>
                <w:numId w:val="2"/>
              </w:numPr>
              <w:spacing w:before="120" w:after="120" w:line="300" w:lineRule="exact"/>
            </w:pPr>
            <w:r w:rsidRPr="00CE29B3">
              <w:lastRenderedPageBreak/>
              <w:t>Practical OCT</w:t>
            </w:r>
          </w:p>
          <w:p w14:paraId="06E9D689" w14:textId="14D77966" w:rsidR="007117B8" w:rsidRPr="00C319E5" w:rsidRDefault="007117B8" w:rsidP="00C319E5">
            <w:pPr>
              <w:pStyle w:val="ListParagraph"/>
              <w:numPr>
                <w:ilvl w:val="0"/>
                <w:numId w:val="2"/>
              </w:numPr>
              <w:spacing w:before="120" w:after="120" w:line="300" w:lineRule="exact"/>
            </w:pPr>
            <w:r w:rsidRPr="00CE29B3">
              <w:t>Application Tonometry and Beyond</w:t>
            </w:r>
          </w:p>
        </w:tc>
        <w:tc>
          <w:tcPr>
            <w:tcW w:w="2610" w:type="dxa"/>
          </w:tcPr>
          <w:p w14:paraId="47B0B1AC" w14:textId="77777777" w:rsidR="007117B8" w:rsidRDefault="007117B8" w:rsidP="007117B8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lastRenderedPageBreak/>
              <w:t>March 2-5, 2017</w:t>
            </w:r>
          </w:p>
          <w:p w14:paraId="609CEA8D" w14:textId="77777777" w:rsidR="007117B8" w:rsidRDefault="007117B8" w:rsidP="007117B8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t>“</w:t>
            </w:r>
          </w:p>
          <w:p w14:paraId="7EDEFF9B" w14:textId="77777777" w:rsidR="007117B8" w:rsidRDefault="007117B8" w:rsidP="007117B8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</w:t>
            </w:r>
          </w:p>
          <w:p w14:paraId="4C00DC16" w14:textId="77777777" w:rsidR="007117B8" w:rsidRDefault="007117B8" w:rsidP="007117B8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</w:t>
            </w:r>
          </w:p>
          <w:p w14:paraId="58081EB8" w14:textId="77777777" w:rsidR="007117B8" w:rsidRDefault="007117B8" w:rsidP="007117B8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</w:t>
            </w:r>
          </w:p>
          <w:p w14:paraId="4A8F53CE" w14:textId="77777777" w:rsidR="007117B8" w:rsidRDefault="007117B8" w:rsidP="007117B8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“</w:t>
            </w:r>
          </w:p>
          <w:p w14:paraId="53D7FECA" w14:textId="778EF34E" w:rsidR="007117B8" w:rsidRPr="00CE29B3" w:rsidRDefault="007117B8" w:rsidP="00711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“</w:t>
            </w:r>
          </w:p>
        </w:tc>
        <w:tc>
          <w:tcPr>
            <w:tcW w:w="4140" w:type="dxa"/>
          </w:tcPr>
          <w:p w14:paraId="4218DFA3" w14:textId="77777777" w:rsidR="007117B8" w:rsidRDefault="007117B8" w:rsidP="007117B8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lastRenderedPageBreak/>
              <w:t>American Glaucoma Society</w:t>
            </w:r>
          </w:p>
          <w:p w14:paraId="4F48440F" w14:textId="77777777" w:rsidR="007117B8" w:rsidRDefault="007117B8" w:rsidP="007117B8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t>“</w:t>
            </w:r>
          </w:p>
          <w:p w14:paraId="2267D71B" w14:textId="77777777" w:rsidR="007117B8" w:rsidRDefault="007117B8" w:rsidP="007117B8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</w:t>
            </w:r>
          </w:p>
          <w:p w14:paraId="04B3F09E" w14:textId="77777777" w:rsidR="007117B8" w:rsidRDefault="007117B8" w:rsidP="007117B8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</w:t>
            </w:r>
          </w:p>
          <w:p w14:paraId="06228DA8" w14:textId="77777777" w:rsidR="007117B8" w:rsidRDefault="007117B8" w:rsidP="007117B8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</w:t>
            </w:r>
          </w:p>
          <w:p w14:paraId="76A1189B" w14:textId="77777777" w:rsidR="007117B8" w:rsidRDefault="007117B8" w:rsidP="007117B8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“</w:t>
            </w:r>
          </w:p>
          <w:p w14:paraId="20566DFE" w14:textId="1D39E374" w:rsidR="007117B8" w:rsidRPr="00CE29B3" w:rsidRDefault="007117B8" w:rsidP="00711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“</w:t>
            </w:r>
          </w:p>
        </w:tc>
        <w:tc>
          <w:tcPr>
            <w:tcW w:w="2160" w:type="dxa"/>
          </w:tcPr>
          <w:p w14:paraId="50D79768" w14:textId="77777777" w:rsidR="007117B8" w:rsidRDefault="007117B8" w:rsidP="007117B8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D84872" w14:textId="77777777" w:rsidR="007117B8" w:rsidRDefault="007117B8" w:rsidP="007117B8">
            <w:pPr>
              <w:spacing w:before="120"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14:paraId="79602B2E" w14:textId="77777777" w:rsidR="007117B8" w:rsidRDefault="007117B8" w:rsidP="007117B8">
            <w:pPr>
              <w:spacing w:before="120"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</w:t>
            </w:r>
          </w:p>
          <w:p w14:paraId="796587F5" w14:textId="77777777" w:rsidR="007117B8" w:rsidRDefault="007117B8" w:rsidP="007117B8">
            <w:pPr>
              <w:spacing w:before="120"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14:paraId="471DB2C5" w14:textId="77777777" w:rsidR="007117B8" w:rsidRDefault="007117B8" w:rsidP="007117B8">
            <w:pPr>
              <w:spacing w:before="120"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</w:t>
            </w:r>
          </w:p>
          <w:p w14:paraId="596017A4" w14:textId="77777777" w:rsidR="007117B8" w:rsidRDefault="007117B8" w:rsidP="007117B8">
            <w:pPr>
              <w:spacing w:before="120"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1.5</w:t>
            </w:r>
          </w:p>
          <w:p w14:paraId="2EC65E40" w14:textId="5677D3E1" w:rsidR="007117B8" w:rsidRPr="00CE29B3" w:rsidRDefault="007117B8" w:rsidP="00711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1.5</w:t>
            </w:r>
          </w:p>
        </w:tc>
      </w:tr>
      <w:tr w:rsidR="007117B8" w:rsidRPr="002B13CA" w14:paraId="1251449A" w14:textId="77777777" w:rsidTr="003C0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4F4521DE" w14:textId="00318723" w:rsidR="007117B8" w:rsidRPr="00CE29B3" w:rsidRDefault="007117B8" w:rsidP="007117B8">
            <w:r w:rsidRPr="00CE29B3">
              <w:lastRenderedPageBreak/>
              <w:t>Cornea Subspecialty Day 2016</w:t>
            </w:r>
          </w:p>
        </w:tc>
        <w:tc>
          <w:tcPr>
            <w:tcW w:w="2610" w:type="dxa"/>
          </w:tcPr>
          <w:p w14:paraId="2A313005" w14:textId="071A0450" w:rsidR="007117B8" w:rsidRPr="00CE29B3" w:rsidRDefault="007117B8" w:rsidP="00711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t>October 15, 2016</w:t>
            </w:r>
          </w:p>
        </w:tc>
        <w:tc>
          <w:tcPr>
            <w:tcW w:w="4140" w:type="dxa"/>
          </w:tcPr>
          <w:p w14:paraId="3C0BF8A6" w14:textId="0C242631" w:rsidR="007117B8" w:rsidRPr="00CE29B3" w:rsidRDefault="007117B8" w:rsidP="00711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t>AAO</w:t>
            </w:r>
          </w:p>
        </w:tc>
        <w:tc>
          <w:tcPr>
            <w:tcW w:w="2160" w:type="dxa"/>
          </w:tcPr>
          <w:p w14:paraId="324EC110" w14:textId="61D9DF56" w:rsidR="007117B8" w:rsidRPr="00CE29B3" w:rsidRDefault="007117B8" w:rsidP="00711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t>7</w:t>
            </w:r>
          </w:p>
        </w:tc>
      </w:tr>
      <w:tr w:rsidR="007117B8" w:rsidRPr="002B13CA" w14:paraId="582A5398" w14:textId="77777777" w:rsidTr="003C0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466327AD" w14:textId="7E59C401" w:rsidR="007117B8" w:rsidRPr="00CE29B3" w:rsidRDefault="007117B8" w:rsidP="007117B8">
            <w:r w:rsidRPr="00CE29B3">
              <w:t>Glaucoma Subspecialty Day 2016</w:t>
            </w:r>
          </w:p>
        </w:tc>
        <w:tc>
          <w:tcPr>
            <w:tcW w:w="2610" w:type="dxa"/>
          </w:tcPr>
          <w:p w14:paraId="64F5E5B2" w14:textId="54C14489" w:rsidR="007117B8" w:rsidRPr="00CE29B3" w:rsidRDefault="007117B8" w:rsidP="00711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t>October 15, 2016</w:t>
            </w:r>
          </w:p>
        </w:tc>
        <w:tc>
          <w:tcPr>
            <w:tcW w:w="4140" w:type="dxa"/>
          </w:tcPr>
          <w:p w14:paraId="4879D34D" w14:textId="156F2473" w:rsidR="007117B8" w:rsidRPr="00CE29B3" w:rsidRDefault="007117B8" w:rsidP="00711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t>AAO</w:t>
            </w:r>
          </w:p>
        </w:tc>
        <w:tc>
          <w:tcPr>
            <w:tcW w:w="2160" w:type="dxa"/>
          </w:tcPr>
          <w:p w14:paraId="04AC118F" w14:textId="63D5F9BC" w:rsidR="007117B8" w:rsidRPr="00CE29B3" w:rsidRDefault="007117B8" w:rsidP="00711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t>7</w:t>
            </w:r>
          </w:p>
        </w:tc>
      </w:tr>
      <w:tr w:rsidR="007117B8" w:rsidRPr="002B13CA" w14:paraId="65A68256" w14:textId="77777777" w:rsidTr="003C0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340FDB2A" w14:textId="22DA96B6" w:rsidR="007117B8" w:rsidRPr="00CE29B3" w:rsidRDefault="007117B8" w:rsidP="007117B8">
            <w:r w:rsidRPr="00CE29B3">
              <w:t>Ocular Oncology and Pathology Subspecialty Day 2016</w:t>
            </w:r>
          </w:p>
        </w:tc>
        <w:tc>
          <w:tcPr>
            <w:tcW w:w="2610" w:type="dxa"/>
          </w:tcPr>
          <w:p w14:paraId="5F579A52" w14:textId="36D48FCC" w:rsidR="007117B8" w:rsidRPr="00CE29B3" w:rsidRDefault="007117B8" w:rsidP="00711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t>October 15, 2016</w:t>
            </w:r>
          </w:p>
        </w:tc>
        <w:tc>
          <w:tcPr>
            <w:tcW w:w="4140" w:type="dxa"/>
          </w:tcPr>
          <w:p w14:paraId="3EC8213E" w14:textId="139D4A1F" w:rsidR="007117B8" w:rsidRPr="00CE29B3" w:rsidRDefault="007117B8" w:rsidP="00711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t>AAO</w:t>
            </w:r>
          </w:p>
        </w:tc>
        <w:tc>
          <w:tcPr>
            <w:tcW w:w="2160" w:type="dxa"/>
          </w:tcPr>
          <w:p w14:paraId="1EB01F1E" w14:textId="143145E8" w:rsidR="007117B8" w:rsidRPr="00CE29B3" w:rsidRDefault="007117B8" w:rsidP="00711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t>7</w:t>
            </w:r>
          </w:p>
        </w:tc>
      </w:tr>
      <w:tr w:rsidR="007117B8" w:rsidRPr="002B13CA" w14:paraId="2940113A" w14:textId="77777777" w:rsidTr="003C0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5439D84D" w14:textId="41538310" w:rsidR="007117B8" w:rsidRPr="00CE29B3" w:rsidRDefault="007117B8" w:rsidP="007117B8">
            <w:r w:rsidRPr="00CE29B3">
              <w:t>Pediatric Ophthalmology and Strabismus Subspecialty Day 2016</w:t>
            </w:r>
          </w:p>
        </w:tc>
        <w:tc>
          <w:tcPr>
            <w:tcW w:w="2610" w:type="dxa"/>
          </w:tcPr>
          <w:p w14:paraId="4A2BE5A1" w14:textId="3BD7D5FA" w:rsidR="007117B8" w:rsidRPr="00CE29B3" w:rsidRDefault="007117B8" w:rsidP="00711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t>October 15, 2016</w:t>
            </w:r>
          </w:p>
        </w:tc>
        <w:tc>
          <w:tcPr>
            <w:tcW w:w="4140" w:type="dxa"/>
          </w:tcPr>
          <w:p w14:paraId="11151B4C" w14:textId="6238B781" w:rsidR="007117B8" w:rsidRPr="00CE29B3" w:rsidRDefault="007117B8" w:rsidP="00711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t>AAO</w:t>
            </w:r>
          </w:p>
        </w:tc>
        <w:tc>
          <w:tcPr>
            <w:tcW w:w="2160" w:type="dxa"/>
          </w:tcPr>
          <w:p w14:paraId="71C4E2DC" w14:textId="34E4A7FB" w:rsidR="007117B8" w:rsidRPr="00CE29B3" w:rsidRDefault="007117B8" w:rsidP="00711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t>7</w:t>
            </w:r>
          </w:p>
        </w:tc>
      </w:tr>
      <w:tr w:rsidR="003B454A" w:rsidRPr="002B13CA" w14:paraId="44AE1CB8" w14:textId="77777777" w:rsidTr="003C0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2FEC7BAA" w14:textId="77777777" w:rsidR="003B454A" w:rsidRPr="00CE29B3" w:rsidRDefault="003B454A" w:rsidP="006978F5">
            <w:r w:rsidRPr="00CE29B3">
              <w:t>Refractive Surgery Subspecialty Day 2016</w:t>
            </w:r>
          </w:p>
        </w:tc>
        <w:tc>
          <w:tcPr>
            <w:tcW w:w="2610" w:type="dxa"/>
          </w:tcPr>
          <w:p w14:paraId="1E50FB42" w14:textId="77777777" w:rsidR="003B454A" w:rsidRPr="00CE29B3" w:rsidRDefault="003B454A" w:rsidP="00697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t>October 15, 2016</w:t>
            </w:r>
          </w:p>
        </w:tc>
        <w:tc>
          <w:tcPr>
            <w:tcW w:w="4140" w:type="dxa"/>
          </w:tcPr>
          <w:p w14:paraId="23C3C5EE" w14:textId="77777777" w:rsidR="003B454A" w:rsidRPr="00CE29B3" w:rsidRDefault="003B454A" w:rsidP="00697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t>AAO</w:t>
            </w:r>
          </w:p>
        </w:tc>
        <w:tc>
          <w:tcPr>
            <w:tcW w:w="2160" w:type="dxa"/>
          </w:tcPr>
          <w:p w14:paraId="288D02B8" w14:textId="77777777" w:rsidR="003B454A" w:rsidRPr="00CE29B3" w:rsidRDefault="003B454A" w:rsidP="00697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t>7</w:t>
            </w:r>
          </w:p>
        </w:tc>
      </w:tr>
      <w:tr w:rsidR="003B454A" w:rsidRPr="002B13CA" w14:paraId="7B662ACA" w14:textId="77777777" w:rsidTr="003C0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66908A72" w14:textId="77777777" w:rsidR="003B454A" w:rsidRPr="00CE29B3" w:rsidRDefault="003B454A" w:rsidP="006978F5">
            <w:r w:rsidRPr="00CE29B3">
              <w:t>Retina Subspecialty Day 2016</w:t>
            </w:r>
          </w:p>
        </w:tc>
        <w:tc>
          <w:tcPr>
            <w:tcW w:w="2610" w:type="dxa"/>
          </w:tcPr>
          <w:p w14:paraId="521C1BD1" w14:textId="77777777" w:rsidR="003B454A" w:rsidRPr="00CE29B3" w:rsidRDefault="003B454A" w:rsidP="00697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t>October 14, 2016</w:t>
            </w:r>
          </w:p>
          <w:p w14:paraId="1B640A0D" w14:textId="77777777" w:rsidR="003B454A" w:rsidRPr="00CE29B3" w:rsidRDefault="003B454A" w:rsidP="00697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t>October 15, 2016</w:t>
            </w:r>
          </w:p>
        </w:tc>
        <w:tc>
          <w:tcPr>
            <w:tcW w:w="4140" w:type="dxa"/>
          </w:tcPr>
          <w:p w14:paraId="67E2687E" w14:textId="77777777" w:rsidR="003B454A" w:rsidRPr="00CE29B3" w:rsidRDefault="003B454A" w:rsidP="00697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t>AAO</w:t>
            </w:r>
          </w:p>
        </w:tc>
        <w:tc>
          <w:tcPr>
            <w:tcW w:w="2160" w:type="dxa"/>
          </w:tcPr>
          <w:p w14:paraId="73CF8675" w14:textId="77777777" w:rsidR="003B454A" w:rsidRPr="00CE29B3" w:rsidRDefault="003B454A" w:rsidP="00697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t>14</w:t>
            </w:r>
          </w:p>
        </w:tc>
      </w:tr>
      <w:tr w:rsidR="003B454A" w:rsidRPr="002B13CA" w14:paraId="5AF848A6" w14:textId="77777777" w:rsidTr="003C0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198483FE" w14:textId="77777777" w:rsidR="003B454A" w:rsidRPr="00CE29B3" w:rsidRDefault="003B454A" w:rsidP="003B454A">
            <w:r w:rsidRPr="00CE29B3">
              <w:t>Uveitis Subspecialty Day 2016</w:t>
            </w:r>
          </w:p>
        </w:tc>
        <w:tc>
          <w:tcPr>
            <w:tcW w:w="2610" w:type="dxa"/>
          </w:tcPr>
          <w:p w14:paraId="0BC85D73" w14:textId="77777777" w:rsidR="003B454A" w:rsidRPr="00CE29B3" w:rsidRDefault="003B454A" w:rsidP="00697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t>October 15, 2016</w:t>
            </w:r>
          </w:p>
        </w:tc>
        <w:tc>
          <w:tcPr>
            <w:tcW w:w="4140" w:type="dxa"/>
          </w:tcPr>
          <w:p w14:paraId="20B5C4C5" w14:textId="77777777" w:rsidR="003B454A" w:rsidRPr="00CE29B3" w:rsidRDefault="003B454A" w:rsidP="00697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t>AAO</w:t>
            </w:r>
          </w:p>
        </w:tc>
        <w:tc>
          <w:tcPr>
            <w:tcW w:w="2160" w:type="dxa"/>
          </w:tcPr>
          <w:p w14:paraId="784A71AF" w14:textId="77777777" w:rsidR="003B454A" w:rsidRPr="00CE29B3" w:rsidRDefault="003B454A" w:rsidP="00697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t>7</w:t>
            </w:r>
          </w:p>
        </w:tc>
      </w:tr>
      <w:tr w:rsidR="003B454A" w:rsidRPr="002B13CA" w14:paraId="34719864" w14:textId="77777777" w:rsidTr="003C0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0207EEBC" w14:textId="77777777" w:rsidR="003B454A" w:rsidRPr="00CE29B3" w:rsidRDefault="003B454A" w:rsidP="00C647F5">
            <w:pPr>
              <w:spacing w:before="120" w:after="120" w:line="280" w:lineRule="exact"/>
            </w:pPr>
            <w:r w:rsidRPr="00CE29B3">
              <w:t>AAO 2016 Cataract Spotlight</w:t>
            </w:r>
          </w:p>
          <w:p w14:paraId="055E6164" w14:textId="77777777" w:rsidR="003B454A" w:rsidRPr="00CE29B3" w:rsidRDefault="003B454A" w:rsidP="00C647F5">
            <w:pPr>
              <w:pStyle w:val="ListParagraph"/>
              <w:numPr>
                <w:ilvl w:val="0"/>
                <w:numId w:val="1"/>
              </w:numPr>
              <w:spacing w:before="120" w:after="120" w:line="280" w:lineRule="exact"/>
            </w:pPr>
            <w:r w:rsidRPr="00CE29B3">
              <w:t>Current Topics in Cornea /</w:t>
            </w:r>
            <w:r w:rsidR="00647661">
              <w:t xml:space="preserve"> </w:t>
            </w:r>
            <w:r w:rsidRPr="00CE29B3">
              <w:t>External Disease - Course 237</w:t>
            </w:r>
          </w:p>
          <w:p w14:paraId="10CAEA90" w14:textId="77777777" w:rsidR="003B454A" w:rsidRPr="00CE29B3" w:rsidRDefault="003B454A" w:rsidP="00C647F5">
            <w:pPr>
              <w:pStyle w:val="ListParagraph"/>
              <w:numPr>
                <w:ilvl w:val="0"/>
                <w:numId w:val="1"/>
              </w:numPr>
              <w:spacing w:before="120" w:after="120" w:line="280" w:lineRule="exact"/>
            </w:pPr>
            <w:r w:rsidRPr="00CE29B3">
              <w:t xml:space="preserve">Update Your Anterior </w:t>
            </w:r>
            <w:r w:rsidR="00647661" w:rsidRPr="00CE29B3">
              <w:t>Chamber Angle</w:t>
            </w:r>
            <w:r w:rsidRPr="00CE29B3">
              <w:t xml:space="preserve"> Skills - Course 209</w:t>
            </w:r>
          </w:p>
          <w:p w14:paraId="53954761" w14:textId="77777777" w:rsidR="003B454A" w:rsidRPr="00CE29B3" w:rsidRDefault="003B454A" w:rsidP="00C647F5">
            <w:pPr>
              <w:pStyle w:val="ListParagraph"/>
              <w:numPr>
                <w:ilvl w:val="0"/>
                <w:numId w:val="1"/>
              </w:numPr>
              <w:spacing w:before="120" w:after="120" w:line="280" w:lineRule="exact"/>
            </w:pPr>
            <w:r w:rsidRPr="00CE29B3">
              <w:t xml:space="preserve">Corneal Topographic Analysis and Anterior </w:t>
            </w:r>
            <w:r w:rsidR="00647661" w:rsidRPr="00CE29B3">
              <w:t>Segment -</w:t>
            </w:r>
            <w:r w:rsidRPr="00CE29B3">
              <w:t xml:space="preserve"> Course 611</w:t>
            </w:r>
          </w:p>
          <w:p w14:paraId="20E04439" w14:textId="77777777" w:rsidR="003B454A" w:rsidRPr="00CE29B3" w:rsidRDefault="003B454A" w:rsidP="00C647F5">
            <w:pPr>
              <w:pStyle w:val="ListParagraph"/>
              <w:numPr>
                <w:ilvl w:val="0"/>
                <w:numId w:val="1"/>
              </w:numPr>
              <w:spacing w:before="120" w:after="120" w:line="280" w:lineRule="exact"/>
            </w:pPr>
            <w:r w:rsidRPr="00CE29B3">
              <w:t>Evidence-Based Guidelines in the Management of Glaucoma - Course 688</w:t>
            </w:r>
          </w:p>
          <w:p w14:paraId="56A5F0C2" w14:textId="77777777" w:rsidR="003B454A" w:rsidRPr="00CE29B3" w:rsidRDefault="003B454A" w:rsidP="00C647F5">
            <w:pPr>
              <w:pStyle w:val="ListParagraph"/>
              <w:numPr>
                <w:ilvl w:val="0"/>
                <w:numId w:val="1"/>
              </w:numPr>
              <w:spacing w:before="120" w:after="120" w:line="280" w:lineRule="exact"/>
            </w:pPr>
            <w:r w:rsidRPr="00CE29B3">
              <w:t>Surgical Management of Pediatric Glaucoma - Course 492</w:t>
            </w:r>
          </w:p>
          <w:p w14:paraId="37122934" w14:textId="77777777" w:rsidR="003B454A" w:rsidRPr="00CE29B3" w:rsidRDefault="003B454A" w:rsidP="00C647F5">
            <w:pPr>
              <w:pStyle w:val="ListParagraph"/>
              <w:numPr>
                <w:ilvl w:val="0"/>
                <w:numId w:val="1"/>
              </w:numPr>
              <w:spacing w:before="120" w:after="120" w:line="280" w:lineRule="exact"/>
            </w:pPr>
            <w:r w:rsidRPr="00CE29B3">
              <w:t>Herpes Simplex Keratitis When Herpes Isn’t a Dendrite - Course 418</w:t>
            </w:r>
          </w:p>
          <w:p w14:paraId="4EC38ADA" w14:textId="77777777" w:rsidR="003B454A" w:rsidRPr="00CE29B3" w:rsidRDefault="003B454A" w:rsidP="00C647F5">
            <w:pPr>
              <w:pStyle w:val="ListParagraph"/>
              <w:numPr>
                <w:ilvl w:val="0"/>
                <w:numId w:val="1"/>
              </w:numPr>
              <w:spacing w:before="120" w:after="120" w:line="280" w:lineRule="exact"/>
            </w:pPr>
            <w:r w:rsidRPr="00CE29B3">
              <w:t>What You Need to Know About Headache - Course 680</w:t>
            </w:r>
          </w:p>
          <w:p w14:paraId="3EB2BAAA" w14:textId="77777777" w:rsidR="003D5021" w:rsidRPr="003D5021" w:rsidRDefault="003B454A" w:rsidP="003D5021">
            <w:pPr>
              <w:pStyle w:val="ListParagraph"/>
              <w:numPr>
                <w:ilvl w:val="0"/>
                <w:numId w:val="1"/>
              </w:numPr>
              <w:spacing w:before="120" w:after="120" w:line="280" w:lineRule="exact"/>
            </w:pPr>
            <w:r w:rsidRPr="00CE29B3">
              <w:t>Thyroid Eye Disease - Course 244</w:t>
            </w:r>
          </w:p>
          <w:p w14:paraId="69AFF40E" w14:textId="77777777" w:rsidR="003B454A" w:rsidRPr="00CE29B3" w:rsidRDefault="003B454A" w:rsidP="003D5021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</w:pPr>
            <w:r w:rsidRPr="00CE29B3">
              <w:t>Decoding the Uveitis Workup - Course 613</w:t>
            </w:r>
          </w:p>
        </w:tc>
        <w:tc>
          <w:tcPr>
            <w:tcW w:w="2610" w:type="dxa"/>
          </w:tcPr>
          <w:p w14:paraId="1E32B74C" w14:textId="77777777" w:rsidR="003B454A" w:rsidRPr="00CE29B3" w:rsidRDefault="003B454A" w:rsidP="00C647F5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t>October 15-18, 2016</w:t>
            </w:r>
          </w:p>
          <w:p w14:paraId="1AAE9BE7" w14:textId="77777777" w:rsidR="003B454A" w:rsidRPr="00CE29B3" w:rsidRDefault="003B454A" w:rsidP="00C647F5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t>“</w:t>
            </w:r>
          </w:p>
          <w:p w14:paraId="379FB6B9" w14:textId="77777777" w:rsidR="003B454A" w:rsidRPr="00CE29B3" w:rsidRDefault="003B454A" w:rsidP="00C647F5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t>“</w:t>
            </w:r>
          </w:p>
          <w:p w14:paraId="0531ADD4" w14:textId="77777777" w:rsidR="003B454A" w:rsidRPr="00CE29B3" w:rsidRDefault="003B454A" w:rsidP="00C647F5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t>“</w:t>
            </w:r>
          </w:p>
          <w:p w14:paraId="5DE65097" w14:textId="77777777" w:rsidR="003B454A" w:rsidRPr="00CE29B3" w:rsidRDefault="003B454A" w:rsidP="00C647F5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t>“</w:t>
            </w:r>
          </w:p>
          <w:p w14:paraId="67AEA1FF" w14:textId="77777777" w:rsidR="003B454A" w:rsidRPr="00CE29B3" w:rsidRDefault="003B454A" w:rsidP="00C647F5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t>“</w:t>
            </w:r>
          </w:p>
          <w:p w14:paraId="3189981E" w14:textId="77777777" w:rsidR="003B454A" w:rsidRPr="00CE29B3" w:rsidRDefault="003B454A" w:rsidP="00C647F5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t>“</w:t>
            </w:r>
          </w:p>
          <w:p w14:paraId="069D80A2" w14:textId="77777777" w:rsidR="003B454A" w:rsidRPr="00CE29B3" w:rsidRDefault="003B454A" w:rsidP="00C647F5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t>“</w:t>
            </w:r>
          </w:p>
          <w:p w14:paraId="635C7023" w14:textId="77777777" w:rsidR="003D5021" w:rsidRDefault="003B454A" w:rsidP="003D5021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t>“</w:t>
            </w:r>
          </w:p>
          <w:p w14:paraId="6C46CBC6" w14:textId="77777777" w:rsidR="003D5021" w:rsidRPr="00CE29B3" w:rsidRDefault="003D5021" w:rsidP="003D5021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</w:t>
            </w:r>
          </w:p>
        </w:tc>
        <w:tc>
          <w:tcPr>
            <w:tcW w:w="4140" w:type="dxa"/>
          </w:tcPr>
          <w:p w14:paraId="73045BB2" w14:textId="77777777" w:rsidR="003B454A" w:rsidRPr="00CE29B3" w:rsidRDefault="003B454A" w:rsidP="00C647F5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t>AAO</w:t>
            </w:r>
          </w:p>
          <w:p w14:paraId="093EA3BE" w14:textId="77777777" w:rsidR="003B454A" w:rsidRPr="00CE29B3" w:rsidRDefault="003B454A" w:rsidP="00C647F5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t>“</w:t>
            </w:r>
          </w:p>
          <w:p w14:paraId="431C6F0A" w14:textId="77777777" w:rsidR="003B454A" w:rsidRPr="00CE29B3" w:rsidRDefault="003B454A" w:rsidP="00C647F5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t>“</w:t>
            </w:r>
          </w:p>
          <w:p w14:paraId="34DCA342" w14:textId="77777777" w:rsidR="003B454A" w:rsidRPr="00CE29B3" w:rsidRDefault="003B454A" w:rsidP="00C647F5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t>“</w:t>
            </w:r>
          </w:p>
          <w:p w14:paraId="0F6FDF8A" w14:textId="77777777" w:rsidR="003B454A" w:rsidRPr="00CE29B3" w:rsidRDefault="003B454A" w:rsidP="00C647F5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t>“</w:t>
            </w:r>
          </w:p>
          <w:p w14:paraId="51DF6C53" w14:textId="77777777" w:rsidR="003B454A" w:rsidRPr="00CE29B3" w:rsidRDefault="003B454A" w:rsidP="00C647F5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t>“</w:t>
            </w:r>
          </w:p>
          <w:p w14:paraId="034B9907" w14:textId="77777777" w:rsidR="003B454A" w:rsidRPr="00CE29B3" w:rsidRDefault="003B454A" w:rsidP="00C647F5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t>“</w:t>
            </w:r>
          </w:p>
          <w:p w14:paraId="063A521A" w14:textId="77777777" w:rsidR="003B454A" w:rsidRPr="00CE29B3" w:rsidRDefault="003B454A" w:rsidP="00C647F5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t>“</w:t>
            </w:r>
          </w:p>
          <w:p w14:paraId="066C578A" w14:textId="77777777" w:rsidR="003B454A" w:rsidRDefault="003B454A" w:rsidP="003D5021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t>“</w:t>
            </w:r>
          </w:p>
          <w:p w14:paraId="0566F410" w14:textId="77777777" w:rsidR="003D5021" w:rsidRPr="00CE29B3" w:rsidRDefault="003D5021" w:rsidP="003D5021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</w:t>
            </w:r>
          </w:p>
        </w:tc>
        <w:tc>
          <w:tcPr>
            <w:tcW w:w="2160" w:type="dxa"/>
          </w:tcPr>
          <w:p w14:paraId="59ADB11A" w14:textId="77777777" w:rsidR="003B454A" w:rsidRPr="00CE29B3" w:rsidRDefault="003B454A" w:rsidP="00C647F5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t>4</w:t>
            </w:r>
          </w:p>
          <w:p w14:paraId="77701A95" w14:textId="77777777" w:rsidR="003B454A" w:rsidRPr="00CE29B3" w:rsidRDefault="003B454A" w:rsidP="00C647F5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t>2</w:t>
            </w:r>
          </w:p>
          <w:p w14:paraId="22B8C97B" w14:textId="77777777" w:rsidR="003B454A" w:rsidRPr="00CE29B3" w:rsidRDefault="003B454A" w:rsidP="00C647F5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t>2</w:t>
            </w:r>
          </w:p>
          <w:p w14:paraId="26163732" w14:textId="77777777" w:rsidR="003B454A" w:rsidRPr="00CE29B3" w:rsidRDefault="003B454A" w:rsidP="00C647F5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t>2</w:t>
            </w:r>
          </w:p>
          <w:p w14:paraId="3D5045E4" w14:textId="77777777" w:rsidR="003B454A" w:rsidRPr="00CE29B3" w:rsidRDefault="003B454A" w:rsidP="00C647F5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t>2</w:t>
            </w:r>
          </w:p>
          <w:p w14:paraId="4B9615AB" w14:textId="77777777" w:rsidR="003B454A" w:rsidRPr="00CE29B3" w:rsidRDefault="003B454A" w:rsidP="00C647F5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t>2</w:t>
            </w:r>
          </w:p>
          <w:p w14:paraId="57CA12CB" w14:textId="77777777" w:rsidR="003B454A" w:rsidRPr="00CE29B3" w:rsidRDefault="003B454A" w:rsidP="00C647F5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t>2</w:t>
            </w:r>
          </w:p>
          <w:p w14:paraId="7E3FCF22" w14:textId="77777777" w:rsidR="003B454A" w:rsidRPr="00CE29B3" w:rsidRDefault="003B454A" w:rsidP="00C647F5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t>2</w:t>
            </w:r>
          </w:p>
          <w:p w14:paraId="70FA3FF0" w14:textId="77777777" w:rsidR="003B454A" w:rsidRDefault="003B454A" w:rsidP="003D5021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t>2</w:t>
            </w:r>
          </w:p>
          <w:p w14:paraId="4B73CC4E" w14:textId="77777777" w:rsidR="003D5021" w:rsidRPr="00CE29B3" w:rsidRDefault="003D5021" w:rsidP="003D5021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C319E5" w:rsidRPr="002B13CA" w14:paraId="2B1146A5" w14:textId="77777777" w:rsidTr="003C0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17A24000" w14:textId="62727D8F" w:rsidR="00C319E5" w:rsidRPr="00CE29B3" w:rsidRDefault="00C319E5" w:rsidP="00C319E5">
            <w:pPr>
              <w:spacing w:before="120" w:after="120" w:line="280" w:lineRule="exact"/>
            </w:pPr>
            <w:r>
              <w:t>Casey Eye Institute Ophthalmology Grand Rounds</w:t>
            </w:r>
          </w:p>
        </w:tc>
        <w:tc>
          <w:tcPr>
            <w:tcW w:w="2610" w:type="dxa"/>
          </w:tcPr>
          <w:p w14:paraId="467E08C1" w14:textId="5D47CC23" w:rsidR="00C319E5" w:rsidRPr="00CE29B3" w:rsidRDefault="00C319E5" w:rsidP="00C319E5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 16, 2016 - June 16, 2017</w:t>
            </w:r>
          </w:p>
        </w:tc>
        <w:tc>
          <w:tcPr>
            <w:tcW w:w="4140" w:type="dxa"/>
            <w:vAlign w:val="center"/>
          </w:tcPr>
          <w:p w14:paraId="6C22BC43" w14:textId="266F37DA" w:rsidR="00C319E5" w:rsidRPr="00CE29B3" w:rsidRDefault="00C319E5" w:rsidP="00C319E5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Casey Eye Institute - Oregon Health &amp; Science University</w:t>
            </w:r>
          </w:p>
        </w:tc>
        <w:tc>
          <w:tcPr>
            <w:tcW w:w="2160" w:type="dxa"/>
          </w:tcPr>
          <w:p w14:paraId="13BE7792" w14:textId="77777777" w:rsidR="00C319E5" w:rsidRDefault="00C319E5" w:rsidP="00C319E5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  <w:p w14:paraId="0B9D429D" w14:textId="0CFDD98F" w:rsidR="00C319E5" w:rsidRPr="00CE29B3" w:rsidRDefault="00C319E5" w:rsidP="00C319E5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Maximum</w:t>
            </w:r>
          </w:p>
        </w:tc>
      </w:tr>
      <w:tr w:rsidR="00C319E5" w:rsidRPr="002B13CA" w14:paraId="037A1ADB" w14:textId="77777777" w:rsidTr="003C0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vAlign w:val="center"/>
          </w:tcPr>
          <w:p w14:paraId="4A708F3D" w14:textId="018FFB4D" w:rsidR="00C319E5" w:rsidRPr="00CE29B3" w:rsidRDefault="00D63ACB" w:rsidP="00C319E5">
            <w:pPr>
              <w:spacing w:before="120" w:after="120" w:line="280" w:lineRule="exact"/>
            </w:pPr>
            <w:hyperlink r:id="rId7" w:tooltip="NYEE: Global Development and Approaches" w:history="1">
              <w:r w:rsidR="00C319E5" w:rsidRPr="00CE29B3">
                <w:rPr>
                  <w:rStyle w:val="Hyperlink"/>
                  <w:rFonts w:ascii="Calibri" w:hAnsi="Calibri"/>
                  <w:color w:val="auto"/>
                  <w:u w:val="none"/>
                </w:rPr>
                <w:t>MOC</w:t>
              </w:r>
            </w:hyperlink>
            <w:r w:rsidR="00C319E5" w:rsidRPr="00CE29B3">
              <w:rPr>
                <w:rFonts w:ascii="Calibri" w:hAnsi="Calibri"/>
              </w:rPr>
              <w:t xml:space="preserve"> Exam Review Course 2016</w:t>
            </w:r>
          </w:p>
        </w:tc>
        <w:tc>
          <w:tcPr>
            <w:tcW w:w="2610" w:type="dxa"/>
            <w:vAlign w:val="center"/>
          </w:tcPr>
          <w:p w14:paraId="5B340095" w14:textId="0BA85CDE" w:rsidR="00C319E5" w:rsidRPr="00CE29B3" w:rsidRDefault="00C319E5" w:rsidP="00C319E5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rPr>
                <w:rFonts w:ascii="Calibri" w:hAnsi="Calibri"/>
              </w:rPr>
              <w:t>July 22-24, 2016</w:t>
            </w:r>
          </w:p>
        </w:tc>
        <w:tc>
          <w:tcPr>
            <w:tcW w:w="4140" w:type="dxa"/>
            <w:vAlign w:val="center"/>
          </w:tcPr>
          <w:p w14:paraId="750743C5" w14:textId="54FF6459" w:rsidR="00C319E5" w:rsidRPr="00CE29B3" w:rsidRDefault="00C319E5" w:rsidP="00C319E5">
            <w:pPr>
              <w:spacing w:before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rPr>
                <w:rFonts w:ascii="Calibri" w:hAnsi="Calibri"/>
              </w:rPr>
              <w:t>AAO</w:t>
            </w:r>
          </w:p>
        </w:tc>
        <w:tc>
          <w:tcPr>
            <w:tcW w:w="2160" w:type="dxa"/>
          </w:tcPr>
          <w:p w14:paraId="64B99C69" w14:textId="77777777" w:rsidR="00C319E5" w:rsidRPr="00CE29B3" w:rsidRDefault="00C319E5" w:rsidP="00C31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CE29B3">
              <w:rPr>
                <w:rFonts w:ascii="Calibri" w:hAnsi="Calibri"/>
              </w:rPr>
              <w:t>2-Day Course - 17 CME</w:t>
            </w:r>
          </w:p>
          <w:p w14:paraId="32BFCF22" w14:textId="3FB243DB" w:rsidR="00C319E5" w:rsidRPr="00CE29B3" w:rsidRDefault="00C319E5" w:rsidP="00C31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9B3">
              <w:rPr>
                <w:rFonts w:ascii="Calibri" w:hAnsi="Calibri"/>
              </w:rPr>
              <w:t>3-Day Course - 25 CME</w:t>
            </w:r>
          </w:p>
        </w:tc>
      </w:tr>
    </w:tbl>
    <w:p w14:paraId="068FDA55" w14:textId="77777777" w:rsidR="00CE29B3" w:rsidRDefault="00CE29B3" w:rsidP="003B454A"/>
    <w:sectPr w:rsidR="00CE29B3" w:rsidSect="008B534F">
      <w:footerReference w:type="default" r:id="rId8"/>
      <w:pgSz w:w="15840" w:h="12240" w:orient="landscape"/>
      <w:pgMar w:top="720" w:right="720" w:bottom="432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0FE4D" w14:textId="77777777" w:rsidR="00D63ACB" w:rsidRDefault="00D63ACB" w:rsidP="00AB785F">
      <w:pPr>
        <w:spacing w:after="0" w:line="240" w:lineRule="auto"/>
      </w:pPr>
      <w:r>
        <w:separator/>
      </w:r>
    </w:p>
  </w:endnote>
  <w:endnote w:type="continuationSeparator" w:id="0">
    <w:p w14:paraId="5C8477F6" w14:textId="77777777" w:rsidR="00D63ACB" w:rsidRDefault="00D63ACB" w:rsidP="00AB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92511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DD42F2" w14:textId="0ED69F65" w:rsidR="00AB785F" w:rsidRDefault="00AB78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A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5DF30B" w14:textId="77777777" w:rsidR="00AB785F" w:rsidRDefault="00AB7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37104" w14:textId="77777777" w:rsidR="00D63ACB" w:rsidRDefault="00D63ACB" w:rsidP="00AB785F">
      <w:pPr>
        <w:spacing w:after="0" w:line="240" w:lineRule="auto"/>
      </w:pPr>
      <w:r>
        <w:separator/>
      </w:r>
    </w:p>
  </w:footnote>
  <w:footnote w:type="continuationSeparator" w:id="0">
    <w:p w14:paraId="72925C0D" w14:textId="77777777" w:rsidR="00D63ACB" w:rsidRDefault="00D63ACB" w:rsidP="00AB7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0222A"/>
    <w:multiLevelType w:val="hybridMultilevel"/>
    <w:tmpl w:val="96AE3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334048"/>
    <w:multiLevelType w:val="hybridMultilevel"/>
    <w:tmpl w:val="712C2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410ED7"/>
    <w:multiLevelType w:val="hybridMultilevel"/>
    <w:tmpl w:val="0BF28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5E"/>
    <w:rsid w:val="0001583C"/>
    <w:rsid w:val="000179B1"/>
    <w:rsid w:val="00066AD8"/>
    <w:rsid w:val="000844CE"/>
    <w:rsid w:val="000C7B9D"/>
    <w:rsid w:val="000F074C"/>
    <w:rsid w:val="000F5F3D"/>
    <w:rsid w:val="00104CFD"/>
    <w:rsid w:val="00106A5E"/>
    <w:rsid w:val="00115C09"/>
    <w:rsid w:val="00137998"/>
    <w:rsid w:val="00141B49"/>
    <w:rsid w:val="002428F2"/>
    <w:rsid w:val="002B13CA"/>
    <w:rsid w:val="002B6BE1"/>
    <w:rsid w:val="003229AE"/>
    <w:rsid w:val="003634E5"/>
    <w:rsid w:val="003B454A"/>
    <w:rsid w:val="003C08AB"/>
    <w:rsid w:val="003D5021"/>
    <w:rsid w:val="003D7378"/>
    <w:rsid w:val="003F0400"/>
    <w:rsid w:val="00400A8B"/>
    <w:rsid w:val="00412DD4"/>
    <w:rsid w:val="00436134"/>
    <w:rsid w:val="00441412"/>
    <w:rsid w:val="00470A9B"/>
    <w:rsid w:val="004D40E4"/>
    <w:rsid w:val="00574C1D"/>
    <w:rsid w:val="005943ED"/>
    <w:rsid w:val="00621011"/>
    <w:rsid w:val="00630306"/>
    <w:rsid w:val="00647661"/>
    <w:rsid w:val="00690F89"/>
    <w:rsid w:val="006C6145"/>
    <w:rsid w:val="007117B8"/>
    <w:rsid w:val="0082332A"/>
    <w:rsid w:val="00870A4F"/>
    <w:rsid w:val="008B534F"/>
    <w:rsid w:val="009737EC"/>
    <w:rsid w:val="009C284F"/>
    <w:rsid w:val="009D7BA9"/>
    <w:rsid w:val="00A06D0C"/>
    <w:rsid w:val="00A165C6"/>
    <w:rsid w:val="00A20B56"/>
    <w:rsid w:val="00A25A55"/>
    <w:rsid w:val="00A26B42"/>
    <w:rsid w:val="00A95F01"/>
    <w:rsid w:val="00AB0CC9"/>
    <w:rsid w:val="00AB6819"/>
    <w:rsid w:val="00AB785F"/>
    <w:rsid w:val="00B87375"/>
    <w:rsid w:val="00BC1B1A"/>
    <w:rsid w:val="00C12954"/>
    <w:rsid w:val="00C23258"/>
    <w:rsid w:val="00C319E5"/>
    <w:rsid w:val="00C35A61"/>
    <w:rsid w:val="00C647F5"/>
    <w:rsid w:val="00C65662"/>
    <w:rsid w:val="00CE29B3"/>
    <w:rsid w:val="00CF1979"/>
    <w:rsid w:val="00CF3DD2"/>
    <w:rsid w:val="00D418EC"/>
    <w:rsid w:val="00D63ACB"/>
    <w:rsid w:val="00DA2853"/>
    <w:rsid w:val="00DA5257"/>
    <w:rsid w:val="00DC3516"/>
    <w:rsid w:val="00E25DEE"/>
    <w:rsid w:val="00E91EA8"/>
    <w:rsid w:val="00F758B3"/>
    <w:rsid w:val="00FA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81F74"/>
  <w15:docId w15:val="{EAD16906-2705-48E8-8579-78794F26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6A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0A4F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3B454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AB7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85F"/>
  </w:style>
  <w:style w:type="paragraph" w:styleId="Footer">
    <w:name w:val="footer"/>
    <w:basedOn w:val="Normal"/>
    <w:link w:val="FooterChar"/>
    <w:uiPriority w:val="99"/>
    <w:unhideWhenUsed/>
    <w:rsid w:val="00AB7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85F"/>
  </w:style>
  <w:style w:type="paragraph" w:customStyle="1" w:styleId="TableParagraph">
    <w:name w:val="Table Paragraph"/>
    <w:basedOn w:val="Normal"/>
    <w:uiPriority w:val="1"/>
    <w:qFormat/>
    <w:rsid w:val="00A20B56"/>
    <w:pPr>
      <w:widowControl w:val="0"/>
      <w:autoSpaceDE w:val="0"/>
      <w:autoSpaceDN w:val="0"/>
      <w:spacing w:after="0" w:line="240" w:lineRule="auto"/>
      <w:ind w:left="83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bop.org/maintain-certification/part-2-lifelong-learning-self-assessment/sacme/nyee-global-development-and-approach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 Refile</dc:creator>
  <cp:lastModifiedBy>Sheila Refile</cp:lastModifiedBy>
  <cp:revision>9</cp:revision>
  <dcterms:created xsi:type="dcterms:W3CDTF">2017-06-26T19:59:00Z</dcterms:created>
  <dcterms:modified xsi:type="dcterms:W3CDTF">2017-10-13T15:53:00Z</dcterms:modified>
</cp:coreProperties>
</file>